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C1F2" w14:textId="77777777" w:rsidR="00F12BDB" w:rsidRDefault="00F12BDB" w:rsidP="00F12BDB">
      <w:pPr>
        <w:pStyle w:val="TitelzeileLinie1"/>
      </w:pPr>
      <w:r w:rsidRPr="00F12BDB">
        <w:t xml:space="preserve">Hinweise und Checkliste zur Förderung des Datenschutzes in den </w:t>
      </w:r>
      <w:proofErr w:type="gramStart"/>
      <w:r w:rsidRPr="00F12BDB">
        <w:t>SLRG Sektionen</w:t>
      </w:r>
      <w:proofErr w:type="gramEnd"/>
    </w:p>
    <w:p w14:paraId="1BD50952" w14:textId="77777777" w:rsidR="00F12BDB" w:rsidRDefault="00F12BDB" w:rsidP="00F12BDB">
      <w:pPr>
        <w:pStyle w:val="KeinLeerraum"/>
      </w:pPr>
    </w:p>
    <w:p w14:paraId="39C191B8" w14:textId="77777777" w:rsidR="00F12BDB" w:rsidRDefault="00F12BDB" w:rsidP="00F12BDB">
      <w:pPr>
        <w:pStyle w:val="KeinLeerraum"/>
      </w:pPr>
    </w:p>
    <w:p w14:paraId="484920D2" w14:textId="77777777" w:rsidR="00F12BDB" w:rsidRDefault="00F12BDB" w:rsidP="00F12BDB">
      <w:pPr>
        <w:pStyle w:val="berschrift2"/>
      </w:pPr>
      <w:r>
        <w:t>Hinweise und Empfehlungen seitens SLRG</w:t>
      </w:r>
    </w:p>
    <w:p w14:paraId="387CEBAF" w14:textId="77777777" w:rsidR="00F12BDB" w:rsidRDefault="00F12BDB" w:rsidP="00F12BDB">
      <w:r>
        <w:t xml:space="preserve">Datenschutz ist wichtig. Die Umsetzung der Datenschutzgesetzgebung gestaltet sich jedoch anspruchsvoll. Es gilt, angemessene Massnahmen zu treffen. Dies insbesondere für Vereine im Freiwilligenbereich. </w:t>
      </w:r>
    </w:p>
    <w:p w14:paraId="2B6A78C9" w14:textId="77777777" w:rsidR="00F12BDB" w:rsidRDefault="00F12BDB" w:rsidP="00F12BDB">
      <w:r>
        <w:t xml:space="preserve">Die </w:t>
      </w:r>
      <w:proofErr w:type="gramStart"/>
      <w:r>
        <w:t>SLRG Geschäftsstelle</w:t>
      </w:r>
      <w:proofErr w:type="gramEnd"/>
      <w:r>
        <w:t xml:space="preserve"> empfiehlt Folgendes:</w:t>
      </w:r>
    </w:p>
    <w:p w14:paraId="2EA87330" w14:textId="6D11A41B" w:rsidR="00F12BDB" w:rsidRDefault="00F12BDB" w:rsidP="00F12BDB">
      <w:pPr>
        <w:pStyle w:val="Listenabsatz"/>
        <w:numPr>
          <w:ilvl w:val="0"/>
          <w:numId w:val="3"/>
        </w:numPr>
        <w:ind w:left="284" w:hanging="278"/>
      </w:pPr>
      <w:r>
        <w:t xml:space="preserve">Swiss Olympic bietet zum Thema Datenschutz ein zielgruppengerechtes und kostenloses E-Learning an: </w:t>
      </w:r>
      <w:hyperlink r:id="rId11" w:history="1">
        <w:r w:rsidR="007B03D2" w:rsidRPr="00E74622">
          <w:rPr>
            <w:rStyle w:val="Hyperlink"/>
          </w:rPr>
          <w:t>«</w:t>
        </w:r>
        <w:r w:rsidRPr="00E74622">
          <w:rPr>
            <w:rStyle w:val="Hyperlink"/>
          </w:rPr>
          <w:t>Datenschutzgesetz verstehen und richtig anwenden</w:t>
        </w:r>
        <w:r w:rsidR="007B03D2" w:rsidRPr="00E74622">
          <w:rPr>
            <w:rStyle w:val="Hyperlink"/>
          </w:rPr>
          <w:t>»</w:t>
        </w:r>
      </w:hyperlink>
      <w:r>
        <w:t xml:space="preserve">. Wir empfehlen, dass mindestens eine Person in jedem Sektionsvorstand dieses E-Learning absolviert hat. </w:t>
      </w:r>
    </w:p>
    <w:p w14:paraId="631E7FA8" w14:textId="77777777" w:rsidR="00F12BDB" w:rsidRDefault="00F12BDB" w:rsidP="00F12BDB">
      <w:pPr>
        <w:pStyle w:val="Listenabsatz"/>
        <w:ind w:left="284"/>
      </w:pPr>
    </w:p>
    <w:p w14:paraId="674B12BD" w14:textId="6A1A10C8" w:rsidR="00F12BDB" w:rsidRDefault="00F12BDB" w:rsidP="00F12BDB">
      <w:pPr>
        <w:pStyle w:val="Listenabsatz"/>
        <w:numPr>
          <w:ilvl w:val="0"/>
          <w:numId w:val="3"/>
        </w:numPr>
        <w:ind w:left="284" w:hanging="278"/>
      </w:pPr>
      <w:r>
        <w:t>Aufbauend auf diesem E-Learning findet ihr untenstehend eine Checkliste zum Thema «Datenschutz». Wir empfehlen euch, diese Checkliste jährlich im Vorstand durchzugehen, die Situation in eurer Sektion darin festzuhalten und allfällige Massnahmen zu definieren.</w:t>
      </w:r>
    </w:p>
    <w:p w14:paraId="0BEBDF9B" w14:textId="77777777" w:rsidR="00F12BDB" w:rsidRDefault="00F12BDB" w:rsidP="00F12BDB"/>
    <w:p w14:paraId="55DB0493" w14:textId="77777777" w:rsidR="00F12BDB" w:rsidRDefault="00F12BDB" w:rsidP="00F12BDB">
      <w:pPr>
        <w:pStyle w:val="berschrift2"/>
      </w:pPr>
      <w:r w:rsidRPr="005D1D10">
        <w:t>Checkliste zur jährlichen Prüfung im Sektionsvorstand</w:t>
      </w:r>
    </w:p>
    <w:p w14:paraId="62941088" w14:textId="77777777" w:rsidR="00F12BDB" w:rsidRPr="00F12BDB" w:rsidRDefault="00F12BDB" w:rsidP="007B03D2">
      <w:pPr>
        <w:pStyle w:val="KeinLeerraum"/>
      </w:pPr>
    </w:p>
    <w:tbl>
      <w:tblPr>
        <w:tblStyle w:val="Tabellenraster"/>
        <w:tblW w:w="8788" w:type="dxa"/>
        <w:tblLook w:val="04A0" w:firstRow="1" w:lastRow="0" w:firstColumn="1" w:lastColumn="0" w:noHBand="0" w:noVBand="1"/>
      </w:tblPr>
      <w:tblGrid>
        <w:gridCol w:w="4678"/>
        <w:gridCol w:w="708"/>
        <w:gridCol w:w="3402"/>
      </w:tblGrid>
      <w:tr w:rsidR="00F12BDB" w:rsidRPr="00F12BDB" w14:paraId="039B4896" w14:textId="77777777" w:rsidTr="007B03D2">
        <w:tc>
          <w:tcPr>
            <w:tcW w:w="4678" w:type="dxa"/>
            <w:shd w:val="clear" w:color="auto" w:fill="F2F2F2" w:themeFill="background1" w:themeFillShade="F2"/>
          </w:tcPr>
          <w:p w14:paraId="3BA20662" w14:textId="77777777" w:rsidR="00F12BDB" w:rsidRPr="00F12BDB" w:rsidRDefault="00F12BDB" w:rsidP="000A6D75">
            <w:pPr>
              <w:spacing w:before="40" w:after="40"/>
              <w:rPr>
                <w:rFonts w:cs="Arial"/>
                <w:b/>
                <w:bCs/>
                <w:sz w:val="18"/>
                <w:szCs w:val="18"/>
                <w:lang w:eastAsia="de-DE"/>
              </w:rPr>
            </w:pPr>
            <w:r w:rsidRPr="00F12BDB">
              <w:rPr>
                <w:rFonts w:cs="Arial"/>
                <w:b/>
                <w:bCs/>
                <w:sz w:val="18"/>
                <w:szCs w:val="18"/>
                <w:lang w:eastAsia="de-DE"/>
              </w:rPr>
              <w:t>Frage</w:t>
            </w:r>
          </w:p>
        </w:tc>
        <w:tc>
          <w:tcPr>
            <w:tcW w:w="708" w:type="dxa"/>
            <w:shd w:val="clear" w:color="auto" w:fill="F2F2F2" w:themeFill="background1" w:themeFillShade="F2"/>
            <w:vAlign w:val="center"/>
          </w:tcPr>
          <w:p w14:paraId="51DBB6C4" w14:textId="77777777" w:rsidR="00F12BDB" w:rsidRPr="00F12BDB" w:rsidRDefault="00F12BDB" w:rsidP="000A6D75">
            <w:pPr>
              <w:tabs>
                <w:tab w:val="left" w:pos="851"/>
              </w:tabs>
              <w:spacing w:after="80" w:line="240" w:lineRule="exact"/>
              <w:jc w:val="center"/>
              <w:rPr>
                <w:rFonts w:cs="Arial"/>
                <w:b/>
                <w:bCs/>
                <w:sz w:val="18"/>
                <w:szCs w:val="18"/>
                <w:lang w:eastAsia="de-DE"/>
              </w:rPr>
            </w:pPr>
          </w:p>
        </w:tc>
        <w:tc>
          <w:tcPr>
            <w:tcW w:w="3402" w:type="dxa"/>
            <w:shd w:val="clear" w:color="auto" w:fill="F2F2F2" w:themeFill="background1" w:themeFillShade="F2"/>
          </w:tcPr>
          <w:p w14:paraId="74FF5CE2" w14:textId="77777777" w:rsidR="00F12BDB" w:rsidRPr="00F12BDB" w:rsidRDefault="00F12BDB" w:rsidP="000A6D75">
            <w:pPr>
              <w:tabs>
                <w:tab w:val="left" w:pos="851"/>
              </w:tabs>
              <w:spacing w:after="80" w:line="240" w:lineRule="exact"/>
              <w:rPr>
                <w:rFonts w:cs="Arial"/>
                <w:b/>
                <w:bCs/>
                <w:sz w:val="18"/>
                <w:szCs w:val="18"/>
                <w:lang w:eastAsia="de-DE"/>
              </w:rPr>
            </w:pPr>
            <w:r w:rsidRPr="00F12BDB">
              <w:rPr>
                <w:rFonts w:cs="Arial"/>
                <w:b/>
                <w:bCs/>
                <w:sz w:val="18"/>
                <w:szCs w:val="18"/>
                <w:lang w:eastAsia="de-DE"/>
              </w:rPr>
              <w:t>Hinweise &amp; Platz Kurzbeschrieb zur Situation in der Sektion</w:t>
            </w:r>
          </w:p>
        </w:tc>
      </w:tr>
      <w:tr w:rsidR="00F12BDB" w:rsidRPr="00F12BDB" w14:paraId="5E7BF6A1" w14:textId="77777777" w:rsidTr="007B03D2">
        <w:tc>
          <w:tcPr>
            <w:tcW w:w="8788" w:type="dxa"/>
            <w:gridSpan w:val="3"/>
            <w:shd w:val="clear" w:color="auto" w:fill="D9D9D9" w:themeFill="background1" w:themeFillShade="D9"/>
          </w:tcPr>
          <w:p w14:paraId="773C46FB" w14:textId="77777777" w:rsidR="00F12BDB" w:rsidRPr="00F12BDB" w:rsidRDefault="00F12BDB" w:rsidP="000A6D75">
            <w:pPr>
              <w:spacing w:before="40" w:after="40"/>
              <w:jc w:val="both"/>
              <w:rPr>
                <w:rFonts w:cs="Arial"/>
                <w:b/>
                <w:sz w:val="18"/>
                <w:szCs w:val="18"/>
                <w:lang w:eastAsia="de-DE"/>
              </w:rPr>
            </w:pPr>
            <w:r w:rsidRPr="00F12BDB">
              <w:rPr>
                <w:rFonts w:cs="Arial"/>
                <w:b/>
                <w:sz w:val="18"/>
                <w:szCs w:val="18"/>
                <w:lang w:eastAsia="de-DE"/>
              </w:rPr>
              <w:t>Bewusstsein und Zuständigkeiten für Datenschutz in der Sektion</w:t>
            </w:r>
          </w:p>
        </w:tc>
      </w:tr>
      <w:tr w:rsidR="00F12BDB" w:rsidRPr="00F12BDB" w14:paraId="05747D51" w14:textId="77777777" w:rsidTr="007B03D2">
        <w:tc>
          <w:tcPr>
            <w:tcW w:w="4678" w:type="dxa"/>
          </w:tcPr>
          <w:p w14:paraId="54B16A9C"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Besteht bei euren Vorstandsmitgliedern, Kursleitenden, Verantwortlichen Sicherungsdienst etc. ein Bewusstsein über Datenschutz?</w:t>
            </w:r>
          </w:p>
        </w:tc>
        <w:tc>
          <w:tcPr>
            <w:tcW w:w="708" w:type="dxa"/>
            <w:vAlign w:val="center"/>
          </w:tcPr>
          <w:p w14:paraId="3553C0A2" w14:textId="36F21554"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MS Gothic" w:eastAsia="MS Gothic" w:hAnsi="MS Gothic" w:cs="Arial" w:hint="eastAsia"/>
                <w:sz w:val="18"/>
                <w:szCs w:val="18"/>
                <w:lang w:eastAsia="de-DE"/>
              </w:rPr>
              <w:t>☐</w:t>
            </w:r>
          </w:p>
        </w:tc>
        <w:tc>
          <w:tcPr>
            <w:tcW w:w="3402" w:type="dxa"/>
          </w:tcPr>
          <w:p w14:paraId="6911D826" w14:textId="77777777" w:rsidR="00F12BDB" w:rsidRPr="00F12BDB" w:rsidRDefault="00F12BDB" w:rsidP="000A6D75">
            <w:pPr>
              <w:tabs>
                <w:tab w:val="left" w:pos="851"/>
              </w:tabs>
              <w:spacing w:after="80" w:line="240" w:lineRule="exact"/>
              <w:rPr>
                <w:rFonts w:cs="Arial"/>
                <w:sz w:val="18"/>
                <w:szCs w:val="18"/>
                <w:lang w:eastAsia="de-DE"/>
              </w:rPr>
            </w:pPr>
            <w:r w:rsidRPr="00F12BDB">
              <w:rPr>
                <w:rFonts w:cs="Arial"/>
                <w:sz w:val="18"/>
                <w:szCs w:val="18"/>
                <w:lang w:eastAsia="de-DE"/>
              </w:rPr>
              <w:t xml:space="preserve">Die SLRG empfiehlt, dass die Vorstandsmitglieder der Sektion das kostenlose Online-Training </w:t>
            </w:r>
            <w:hyperlink r:id="rId12" w:history="1">
              <w:r w:rsidRPr="00F12BDB">
                <w:rPr>
                  <w:rStyle w:val="Hyperlink"/>
                  <w:rFonts w:eastAsiaTheme="majorEastAsia" w:cs="Arial"/>
                  <w:sz w:val="18"/>
                  <w:szCs w:val="18"/>
                  <w:lang w:eastAsia="de-DE"/>
                </w:rPr>
                <w:t>«Datenschutzgesetz verstehen und richtig anwenden»</w:t>
              </w:r>
            </w:hyperlink>
            <w:r w:rsidRPr="00F12BDB">
              <w:rPr>
                <w:rFonts w:cs="Arial"/>
                <w:sz w:val="18"/>
                <w:szCs w:val="18"/>
                <w:lang w:eastAsia="de-DE"/>
              </w:rPr>
              <w:t xml:space="preserve"> der Swiss Olympic Academy absolvieren.</w:t>
            </w:r>
          </w:p>
          <w:p w14:paraId="6C9E06B7" w14:textId="77777777" w:rsidR="00F12BDB" w:rsidRPr="00F12BDB" w:rsidRDefault="00F12BDB" w:rsidP="000A6D75">
            <w:pPr>
              <w:tabs>
                <w:tab w:val="left" w:pos="851"/>
              </w:tabs>
              <w:spacing w:after="80" w:line="240" w:lineRule="exact"/>
              <w:rPr>
                <w:rFonts w:cs="Arial"/>
                <w:sz w:val="18"/>
                <w:szCs w:val="18"/>
                <w:lang w:eastAsia="de-DE"/>
              </w:rPr>
            </w:pPr>
            <w:r w:rsidRPr="00F12BDB">
              <w:rPr>
                <w:rFonts w:cs="Arial"/>
                <w:sz w:val="18"/>
                <w:szCs w:val="18"/>
                <w:lang w:eastAsia="de-DE"/>
              </w:rPr>
              <w:t>Kursleitende etc. sind gezielt mit den für sie wichtigen Datenschutz-Informationen zu bedienen.</w:t>
            </w:r>
          </w:p>
        </w:tc>
      </w:tr>
      <w:tr w:rsidR="00F12BDB" w:rsidRPr="00F12BDB" w14:paraId="47E4110F" w14:textId="77777777" w:rsidTr="007B03D2">
        <w:trPr>
          <w:trHeight w:val="280"/>
        </w:trPr>
        <w:tc>
          <w:tcPr>
            <w:tcW w:w="4678" w:type="dxa"/>
          </w:tcPr>
          <w:p w14:paraId="60F83004"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Bestehen Regelungen der Verantwortlichkeiten in der Sektion?</w:t>
            </w:r>
          </w:p>
        </w:tc>
        <w:tc>
          <w:tcPr>
            <w:tcW w:w="708" w:type="dxa"/>
            <w:vAlign w:val="center"/>
          </w:tcPr>
          <w:p w14:paraId="2C56EE02" w14:textId="42960748"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1DF5936D" w14:textId="77777777" w:rsidR="00F12BDB" w:rsidRPr="00F12BDB" w:rsidRDefault="00F12BDB" w:rsidP="000A6D75">
            <w:pPr>
              <w:tabs>
                <w:tab w:val="left" w:pos="851"/>
              </w:tabs>
              <w:spacing w:after="80" w:line="240" w:lineRule="exact"/>
              <w:jc w:val="center"/>
              <w:rPr>
                <w:rFonts w:cs="Arial"/>
                <w:sz w:val="18"/>
                <w:szCs w:val="18"/>
                <w:lang w:eastAsia="de-DE"/>
              </w:rPr>
            </w:pPr>
          </w:p>
          <w:p w14:paraId="7125881F" w14:textId="77777777" w:rsidR="00F12BDB" w:rsidRPr="00F12BDB" w:rsidRDefault="00F12BDB" w:rsidP="000A6D75">
            <w:pPr>
              <w:tabs>
                <w:tab w:val="left" w:pos="851"/>
              </w:tabs>
              <w:spacing w:after="80" w:line="240" w:lineRule="exact"/>
              <w:jc w:val="center"/>
              <w:rPr>
                <w:rFonts w:cs="Arial"/>
                <w:sz w:val="18"/>
                <w:szCs w:val="18"/>
                <w:lang w:eastAsia="de-DE"/>
              </w:rPr>
            </w:pPr>
          </w:p>
        </w:tc>
      </w:tr>
      <w:tr w:rsidR="00F12BDB" w:rsidRPr="00F12BDB" w14:paraId="31D3B4EE" w14:textId="77777777" w:rsidTr="007B03D2">
        <w:tc>
          <w:tcPr>
            <w:tcW w:w="8788" w:type="dxa"/>
            <w:gridSpan w:val="3"/>
            <w:shd w:val="clear" w:color="auto" w:fill="D9D9D9" w:themeFill="background1" w:themeFillShade="D9"/>
          </w:tcPr>
          <w:p w14:paraId="136F59C6" w14:textId="77777777" w:rsidR="00F12BDB" w:rsidRPr="00F12BDB" w:rsidRDefault="00F12BDB" w:rsidP="000A6D75">
            <w:pPr>
              <w:spacing w:before="40" w:after="40"/>
              <w:jc w:val="both"/>
              <w:rPr>
                <w:rFonts w:cs="Arial"/>
                <w:b/>
                <w:sz w:val="18"/>
                <w:szCs w:val="18"/>
                <w:lang w:eastAsia="de-DE"/>
              </w:rPr>
            </w:pPr>
            <w:r w:rsidRPr="00F12BDB">
              <w:rPr>
                <w:rFonts w:cs="Arial"/>
                <w:b/>
                <w:sz w:val="18"/>
                <w:szCs w:val="18"/>
                <w:lang w:eastAsia="de-DE"/>
              </w:rPr>
              <w:t xml:space="preserve">Klärung der Zusammenarbeit mit Dritten </w:t>
            </w:r>
          </w:p>
        </w:tc>
      </w:tr>
      <w:tr w:rsidR="00F12BDB" w:rsidRPr="00F12BDB" w14:paraId="2B265330" w14:textId="77777777" w:rsidTr="007B03D2">
        <w:tc>
          <w:tcPr>
            <w:tcW w:w="4678" w:type="dxa"/>
          </w:tcPr>
          <w:p w14:paraId="21D0EA8D"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Lasst ihr in der Sektion personenbezogene Daten durch Dritte bearbeiten (Auftragsbearbeitung)?</w:t>
            </w:r>
          </w:p>
        </w:tc>
        <w:tc>
          <w:tcPr>
            <w:tcW w:w="708" w:type="dxa"/>
            <w:vAlign w:val="center"/>
          </w:tcPr>
          <w:p w14:paraId="66C2DFC3" w14:textId="59E90588"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5D0F330D" w14:textId="3490BE8C" w:rsidR="00F12BDB" w:rsidRPr="00F12BDB" w:rsidRDefault="00F12BDB" w:rsidP="008C012F">
            <w:pPr>
              <w:tabs>
                <w:tab w:val="left" w:pos="851"/>
              </w:tabs>
              <w:spacing w:after="80" w:line="240" w:lineRule="exact"/>
              <w:rPr>
                <w:rFonts w:cs="Arial"/>
                <w:sz w:val="18"/>
                <w:szCs w:val="18"/>
                <w:lang w:eastAsia="de-DE"/>
              </w:rPr>
            </w:pPr>
            <w:r w:rsidRPr="00F12BDB">
              <w:rPr>
                <w:rFonts w:cs="Arial"/>
                <w:sz w:val="18"/>
                <w:szCs w:val="18"/>
                <w:lang w:eastAsia="de-DE"/>
              </w:rPr>
              <w:t>Gemeint ist hier beispielsweise ein Buchhaltungsmandat bei einem Treuhänder. Nicht gemeint sind die J+S- sowie SLRG-Kurs- und Brevet-Administration.</w:t>
            </w:r>
          </w:p>
        </w:tc>
      </w:tr>
    </w:tbl>
    <w:p w14:paraId="7166F7BC" w14:textId="77777777" w:rsidR="008C012F" w:rsidRDefault="008C012F">
      <w:r>
        <w:br w:type="page"/>
      </w:r>
    </w:p>
    <w:tbl>
      <w:tblPr>
        <w:tblStyle w:val="Tabellenraster"/>
        <w:tblW w:w="8788" w:type="dxa"/>
        <w:tblLook w:val="04A0" w:firstRow="1" w:lastRow="0" w:firstColumn="1" w:lastColumn="0" w:noHBand="0" w:noVBand="1"/>
      </w:tblPr>
      <w:tblGrid>
        <w:gridCol w:w="4678"/>
        <w:gridCol w:w="708"/>
        <w:gridCol w:w="3402"/>
      </w:tblGrid>
      <w:tr w:rsidR="00F12BDB" w:rsidRPr="00F12BDB" w14:paraId="5F19426A" w14:textId="77777777" w:rsidTr="007B03D2">
        <w:tc>
          <w:tcPr>
            <w:tcW w:w="4678" w:type="dxa"/>
          </w:tcPr>
          <w:p w14:paraId="78522DA1" w14:textId="313FA342" w:rsidR="00F12BDB" w:rsidRPr="00F12BDB" w:rsidRDefault="00F12BDB" w:rsidP="000A6D75">
            <w:pPr>
              <w:spacing w:before="40" w:after="40"/>
              <w:rPr>
                <w:rFonts w:cs="Arial"/>
                <w:sz w:val="18"/>
                <w:szCs w:val="18"/>
                <w:lang w:eastAsia="de-DE"/>
              </w:rPr>
            </w:pPr>
            <w:r w:rsidRPr="00F12BDB">
              <w:rPr>
                <w:rFonts w:cs="Arial"/>
                <w:sz w:val="18"/>
                <w:szCs w:val="18"/>
                <w:lang w:eastAsia="de-DE"/>
              </w:rPr>
              <w:lastRenderedPageBreak/>
              <w:t>Falls ja, habt ihr eine Übersicht über die Auftragsdatenbearbeiter erstellt?</w:t>
            </w:r>
          </w:p>
        </w:tc>
        <w:tc>
          <w:tcPr>
            <w:tcW w:w="708" w:type="dxa"/>
            <w:vAlign w:val="center"/>
          </w:tcPr>
          <w:p w14:paraId="03AD677D" w14:textId="103E0522"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2E67CC66" w14:textId="77777777" w:rsidR="00F12BDB" w:rsidRPr="00F12BDB" w:rsidRDefault="00F12BDB" w:rsidP="000A6D75">
            <w:pPr>
              <w:tabs>
                <w:tab w:val="left" w:pos="851"/>
              </w:tabs>
              <w:spacing w:after="80" w:line="240" w:lineRule="exact"/>
              <w:jc w:val="center"/>
              <w:rPr>
                <w:rFonts w:cs="Arial"/>
                <w:sz w:val="18"/>
                <w:szCs w:val="18"/>
                <w:lang w:eastAsia="de-DE"/>
              </w:rPr>
            </w:pPr>
          </w:p>
        </w:tc>
      </w:tr>
      <w:tr w:rsidR="00F12BDB" w:rsidRPr="00F12BDB" w14:paraId="6AE654FF" w14:textId="77777777" w:rsidTr="007B03D2">
        <w:tc>
          <w:tcPr>
            <w:tcW w:w="4678" w:type="dxa"/>
          </w:tcPr>
          <w:p w14:paraId="6715C2C8"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Falls ja, habt ihr mit allen Auftragsdatenbearbeitern den notwendigen Auftragsdatenbearbeitungsvertrag abgeschlossen?</w:t>
            </w:r>
          </w:p>
        </w:tc>
        <w:tc>
          <w:tcPr>
            <w:tcW w:w="708" w:type="dxa"/>
            <w:vAlign w:val="center"/>
          </w:tcPr>
          <w:p w14:paraId="48DE7089" w14:textId="27A4B3B0"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1890179B" w14:textId="4BBB92CD" w:rsidR="00F12BDB" w:rsidRPr="00F12BDB" w:rsidRDefault="00F12BDB" w:rsidP="000A6D75">
            <w:pPr>
              <w:tabs>
                <w:tab w:val="left" w:pos="851"/>
              </w:tabs>
              <w:spacing w:after="80" w:line="240" w:lineRule="exact"/>
              <w:rPr>
                <w:rFonts w:cs="Arial"/>
                <w:sz w:val="18"/>
                <w:szCs w:val="18"/>
                <w:lang w:eastAsia="de-DE"/>
              </w:rPr>
            </w:pPr>
            <w:r w:rsidRPr="00F12BDB">
              <w:rPr>
                <w:rFonts w:cs="Arial"/>
                <w:sz w:val="18"/>
                <w:szCs w:val="18"/>
                <w:lang w:eastAsia="de-DE"/>
              </w:rPr>
              <w:t xml:space="preserve">Eine Vorlage kann bei Bedarf auf </w:t>
            </w:r>
            <w:r w:rsidR="008C012F">
              <w:rPr>
                <w:rFonts w:cs="Arial"/>
                <w:sz w:val="18"/>
                <w:szCs w:val="18"/>
                <w:lang w:eastAsia="de-DE"/>
              </w:rPr>
              <w:br/>
            </w:r>
            <w:hyperlink r:id="rId13" w:history="1">
              <w:r w:rsidR="008C012F" w:rsidRPr="00497763">
                <w:rPr>
                  <w:rStyle w:val="Hyperlink"/>
                  <w:rFonts w:eastAsiaTheme="majorEastAsia" w:cs="Arial"/>
                  <w:sz w:val="18"/>
                  <w:szCs w:val="18"/>
                  <w:lang w:eastAsia="de-DE"/>
                </w:rPr>
                <w:t>datenschutz@slrg.ch</w:t>
              </w:r>
            </w:hyperlink>
            <w:r w:rsidRPr="00F12BDB">
              <w:rPr>
                <w:rFonts w:cs="Arial"/>
                <w:sz w:val="18"/>
                <w:szCs w:val="18"/>
                <w:lang w:eastAsia="de-DE"/>
              </w:rPr>
              <w:t xml:space="preserve"> angefragt werden.</w:t>
            </w:r>
          </w:p>
        </w:tc>
      </w:tr>
      <w:tr w:rsidR="00F12BDB" w:rsidRPr="00F12BDB" w14:paraId="3A2C83F2" w14:textId="77777777" w:rsidTr="007B03D2">
        <w:tc>
          <w:tcPr>
            <w:tcW w:w="8788" w:type="dxa"/>
            <w:gridSpan w:val="3"/>
            <w:shd w:val="clear" w:color="auto" w:fill="D9D9D9" w:themeFill="background1" w:themeFillShade="D9"/>
          </w:tcPr>
          <w:p w14:paraId="2157A39D" w14:textId="77777777" w:rsidR="00F12BDB" w:rsidRPr="00F12BDB" w:rsidRDefault="00F12BDB" w:rsidP="000A6D75">
            <w:pPr>
              <w:spacing w:before="40" w:after="40"/>
              <w:jc w:val="both"/>
              <w:rPr>
                <w:rFonts w:cs="Arial"/>
                <w:b/>
                <w:sz w:val="18"/>
                <w:szCs w:val="18"/>
                <w:lang w:eastAsia="de-DE"/>
              </w:rPr>
            </w:pPr>
            <w:r w:rsidRPr="00F12BDB">
              <w:rPr>
                <w:rFonts w:cs="Arial"/>
                <w:b/>
                <w:sz w:val="18"/>
                <w:szCs w:val="18"/>
                <w:lang w:eastAsia="de-DE"/>
              </w:rPr>
              <w:t xml:space="preserve">Bearbeitungsgrundsätze </w:t>
            </w:r>
          </w:p>
        </w:tc>
      </w:tr>
      <w:tr w:rsidR="00F12BDB" w:rsidRPr="00F12BDB" w14:paraId="18B7A46C" w14:textId="77777777" w:rsidTr="007B03D2">
        <w:tc>
          <w:tcPr>
            <w:tcW w:w="4678" w:type="dxa"/>
          </w:tcPr>
          <w:p w14:paraId="58CEA072"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Wie sorgt ihr dafür, dass eure personenbezogenen Daten richtig und aktuell sind?</w:t>
            </w:r>
          </w:p>
        </w:tc>
        <w:tc>
          <w:tcPr>
            <w:tcW w:w="708" w:type="dxa"/>
            <w:vAlign w:val="center"/>
          </w:tcPr>
          <w:p w14:paraId="09EE24D6" w14:textId="1910C5BF"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MS Gothic" w:eastAsia="MS Gothic" w:hAnsi="MS Gothic" w:cs="Arial" w:hint="eastAsia"/>
                <w:sz w:val="18"/>
                <w:szCs w:val="18"/>
                <w:lang w:eastAsia="de-DE"/>
              </w:rPr>
              <w:t>☐</w:t>
            </w:r>
          </w:p>
        </w:tc>
        <w:tc>
          <w:tcPr>
            <w:tcW w:w="3402" w:type="dxa"/>
          </w:tcPr>
          <w:p w14:paraId="1007DD0B" w14:textId="77777777" w:rsidR="00F12BDB" w:rsidRPr="00F12BDB" w:rsidRDefault="00F12BDB" w:rsidP="000A6D75">
            <w:pPr>
              <w:tabs>
                <w:tab w:val="left" w:pos="851"/>
              </w:tabs>
              <w:spacing w:after="80" w:line="240" w:lineRule="exact"/>
              <w:jc w:val="center"/>
              <w:rPr>
                <w:rFonts w:cs="Arial"/>
                <w:sz w:val="18"/>
                <w:szCs w:val="18"/>
                <w:lang w:eastAsia="de-DE"/>
              </w:rPr>
            </w:pPr>
          </w:p>
        </w:tc>
      </w:tr>
      <w:tr w:rsidR="00F12BDB" w:rsidRPr="00F12BDB" w14:paraId="40948214" w14:textId="77777777" w:rsidTr="007B03D2">
        <w:tc>
          <w:tcPr>
            <w:tcW w:w="4678" w:type="dxa"/>
          </w:tcPr>
          <w:p w14:paraId="582B8A44"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Wurde überprüft, ob die internen Datenbearbeitungssysteme und Prozesse darauf ausgelegt sind, so wenig Daten wie möglich zu bearbeiten und diese nur für kurze Zeit aufzubewahren (Datenminimierung)?</w:t>
            </w:r>
          </w:p>
        </w:tc>
        <w:tc>
          <w:tcPr>
            <w:tcW w:w="708" w:type="dxa"/>
            <w:vAlign w:val="center"/>
          </w:tcPr>
          <w:p w14:paraId="1964340A" w14:textId="1AA78556"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342D153D" w14:textId="77777777" w:rsidR="00F12BDB" w:rsidRPr="00F12BDB" w:rsidRDefault="00F12BDB" w:rsidP="000A6D75">
            <w:pPr>
              <w:tabs>
                <w:tab w:val="left" w:pos="851"/>
              </w:tabs>
              <w:spacing w:after="80" w:line="240" w:lineRule="exact"/>
              <w:jc w:val="center"/>
              <w:rPr>
                <w:rFonts w:cs="Arial"/>
                <w:sz w:val="18"/>
                <w:szCs w:val="18"/>
                <w:lang w:eastAsia="de-DE"/>
              </w:rPr>
            </w:pPr>
          </w:p>
        </w:tc>
      </w:tr>
      <w:tr w:rsidR="00532B62" w:rsidRPr="00F12BDB" w14:paraId="071E6145" w14:textId="77777777" w:rsidTr="007B03D2">
        <w:tc>
          <w:tcPr>
            <w:tcW w:w="4678" w:type="dxa"/>
          </w:tcPr>
          <w:p w14:paraId="1C4F0698" w14:textId="77777777" w:rsidR="00532B62" w:rsidRPr="00F12BDB" w:rsidRDefault="00532B62" w:rsidP="00532B62">
            <w:pPr>
              <w:spacing w:before="40" w:after="40"/>
              <w:rPr>
                <w:rFonts w:cs="Arial"/>
                <w:sz w:val="18"/>
                <w:szCs w:val="18"/>
                <w:lang w:eastAsia="de-DE"/>
              </w:rPr>
            </w:pPr>
            <w:r w:rsidRPr="00F12BDB">
              <w:rPr>
                <w:rFonts w:cs="Arial"/>
                <w:sz w:val="18"/>
                <w:szCs w:val="18"/>
                <w:lang w:eastAsia="de-DE"/>
              </w:rPr>
              <w:t>Sind die von euch erhobenen Daten geeignet und notwendig, um den beabsichtigten Zweck zu erreichen? Ist die Datenerhebung verhältnismässig?</w:t>
            </w:r>
          </w:p>
        </w:tc>
        <w:tc>
          <w:tcPr>
            <w:tcW w:w="708" w:type="dxa"/>
            <w:vAlign w:val="center"/>
          </w:tcPr>
          <w:p w14:paraId="1EBCBA15" w14:textId="7925F35C" w:rsidR="00532B62" w:rsidRPr="00F12BDB" w:rsidRDefault="00532B62" w:rsidP="00532B62">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493B6855" w14:textId="77777777" w:rsidR="00532B62" w:rsidRPr="00F12BDB" w:rsidRDefault="00532B62" w:rsidP="00532B62">
            <w:pPr>
              <w:tabs>
                <w:tab w:val="left" w:pos="851"/>
              </w:tabs>
              <w:spacing w:after="80" w:line="240" w:lineRule="exact"/>
              <w:jc w:val="center"/>
              <w:rPr>
                <w:rFonts w:cs="Arial"/>
                <w:sz w:val="18"/>
                <w:szCs w:val="18"/>
                <w:lang w:eastAsia="de-DE"/>
              </w:rPr>
            </w:pPr>
          </w:p>
        </w:tc>
      </w:tr>
      <w:tr w:rsidR="00532B62" w:rsidRPr="00F12BDB" w14:paraId="78ADA82A" w14:textId="77777777" w:rsidTr="007B03D2">
        <w:tc>
          <w:tcPr>
            <w:tcW w:w="4678" w:type="dxa"/>
          </w:tcPr>
          <w:p w14:paraId="3386461F" w14:textId="77777777" w:rsidR="00532B62" w:rsidRPr="00F12BDB" w:rsidRDefault="00532B62" w:rsidP="00532B62">
            <w:pPr>
              <w:spacing w:before="40" w:after="40"/>
              <w:rPr>
                <w:rFonts w:cs="Arial"/>
                <w:sz w:val="18"/>
                <w:szCs w:val="18"/>
                <w:lang w:eastAsia="de-DE"/>
              </w:rPr>
            </w:pPr>
            <w:r w:rsidRPr="00F12BDB">
              <w:rPr>
                <w:rFonts w:cs="Arial"/>
                <w:sz w:val="18"/>
                <w:szCs w:val="18"/>
                <w:lang w:eastAsia="de-DE"/>
              </w:rPr>
              <w:t>Sind die Betroffenen über die Bearbeitung ihrer personenbezogenen Daten informiert (durch eine Datenschutzerklärung oder in anderer passender Form)?</w:t>
            </w:r>
          </w:p>
        </w:tc>
        <w:tc>
          <w:tcPr>
            <w:tcW w:w="708" w:type="dxa"/>
            <w:vAlign w:val="center"/>
          </w:tcPr>
          <w:p w14:paraId="413CD3A0" w14:textId="123B7F7C" w:rsidR="00532B62" w:rsidRPr="00F12BDB" w:rsidRDefault="00532B62" w:rsidP="00532B62">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558F7C16" w14:textId="77777777" w:rsidR="00532B62" w:rsidRPr="00F12BDB" w:rsidRDefault="00532B62" w:rsidP="00532B62">
            <w:pPr>
              <w:tabs>
                <w:tab w:val="left" w:pos="851"/>
              </w:tabs>
              <w:spacing w:after="80" w:line="240" w:lineRule="exact"/>
              <w:rPr>
                <w:rFonts w:cs="Arial"/>
                <w:sz w:val="18"/>
                <w:szCs w:val="18"/>
                <w:lang w:eastAsia="de-DE"/>
              </w:rPr>
            </w:pPr>
            <w:r w:rsidRPr="00F12BDB">
              <w:rPr>
                <w:rFonts w:cs="Arial"/>
                <w:sz w:val="18"/>
                <w:szCs w:val="18"/>
                <w:lang w:eastAsia="de-DE"/>
              </w:rPr>
              <w:t>z.B. in Anmeldeformular für neue Mitglieder; Datenschutzerklärung auf eurer Website; Hinweis auf Datenschutzerklärung bei Newslettern etc.</w:t>
            </w:r>
          </w:p>
          <w:p w14:paraId="7C984576" w14:textId="77777777" w:rsidR="00532B62" w:rsidRPr="00F12BDB" w:rsidRDefault="00532B62" w:rsidP="00532B62">
            <w:pPr>
              <w:tabs>
                <w:tab w:val="left" w:pos="851"/>
              </w:tabs>
              <w:spacing w:after="80" w:line="240" w:lineRule="exact"/>
              <w:rPr>
                <w:rFonts w:cs="Arial"/>
                <w:sz w:val="18"/>
                <w:szCs w:val="18"/>
                <w:lang w:eastAsia="de-DE"/>
              </w:rPr>
            </w:pPr>
            <w:r w:rsidRPr="00F12BDB">
              <w:rPr>
                <w:rFonts w:cs="Arial"/>
                <w:sz w:val="18"/>
                <w:szCs w:val="18"/>
                <w:lang w:eastAsia="de-DE"/>
              </w:rPr>
              <w:t xml:space="preserve">Ein Muster einer Datenschutzerklärung findet sich auf der SLRG-Website unter dem Reiter «Für Sektionen». </w:t>
            </w:r>
          </w:p>
        </w:tc>
      </w:tr>
      <w:tr w:rsidR="00532B62" w:rsidRPr="00F12BDB" w14:paraId="758F6692" w14:textId="77777777" w:rsidTr="007B03D2">
        <w:tc>
          <w:tcPr>
            <w:tcW w:w="4678" w:type="dxa"/>
          </w:tcPr>
          <w:p w14:paraId="39194D77" w14:textId="77777777" w:rsidR="00532B62" w:rsidRPr="00F12BDB" w:rsidRDefault="00532B62" w:rsidP="00532B62">
            <w:pPr>
              <w:spacing w:before="40" w:after="40"/>
              <w:rPr>
                <w:rFonts w:cs="Arial"/>
                <w:sz w:val="18"/>
                <w:szCs w:val="18"/>
                <w:lang w:eastAsia="de-DE"/>
              </w:rPr>
            </w:pPr>
            <w:r w:rsidRPr="00F12BDB">
              <w:rPr>
                <w:rFonts w:cs="Arial"/>
                <w:sz w:val="18"/>
                <w:szCs w:val="18"/>
                <w:lang w:eastAsia="de-DE"/>
              </w:rPr>
              <w:t>Falls eine Webseite, App oder sonstige Dienstleistung betrieben wird: Wurde die datenschutzfreundlichste Einstellung als Standardeinstellung eingestellt?</w:t>
            </w:r>
          </w:p>
        </w:tc>
        <w:tc>
          <w:tcPr>
            <w:tcW w:w="708" w:type="dxa"/>
            <w:vAlign w:val="center"/>
          </w:tcPr>
          <w:p w14:paraId="1ABDB1F6" w14:textId="4E8C920F" w:rsidR="00532B62" w:rsidRPr="00F12BDB" w:rsidRDefault="00532B62" w:rsidP="00532B62">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7A60FB23" w14:textId="77777777" w:rsidR="00532B62" w:rsidRPr="00F12BDB" w:rsidRDefault="00532B62" w:rsidP="00532B62">
            <w:pPr>
              <w:tabs>
                <w:tab w:val="left" w:pos="851"/>
              </w:tabs>
              <w:spacing w:after="80" w:line="240" w:lineRule="exact"/>
              <w:jc w:val="center"/>
              <w:rPr>
                <w:rFonts w:cs="Arial"/>
                <w:sz w:val="18"/>
                <w:szCs w:val="18"/>
                <w:lang w:eastAsia="de-DE"/>
              </w:rPr>
            </w:pPr>
          </w:p>
        </w:tc>
      </w:tr>
      <w:tr w:rsidR="00532B62" w:rsidRPr="00F12BDB" w14:paraId="7286E07B" w14:textId="77777777" w:rsidTr="007B03D2">
        <w:tc>
          <w:tcPr>
            <w:tcW w:w="4678" w:type="dxa"/>
          </w:tcPr>
          <w:p w14:paraId="195EEECB" w14:textId="77777777" w:rsidR="00532B62" w:rsidRPr="00F12BDB" w:rsidRDefault="00532B62" w:rsidP="00532B62">
            <w:pPr>
              <w:spacing w:before="40" w:after="40"/>
              <w:rPr>
                <w:rFonts w:cs="Arial"/>
                <w:sz w:val="18"/>
                <w:szCs w:val="18"/>
                <w:lang w:eastAsia="de-DE"/>
              </w:rPr>
            </w:pPr>
            <w:r w:rsidRPr="00F12BDB">
              <w:rPr>
                <w:rFonts w:cs="Arial"/>
                <w:sz w:val="18"/>
                <w:szCs w:val="18"/>
                <w:lang w:eastAsia="de-DE"/>
              </w:rPr>
              <w:t>Ist ein Prozess bestimmt, der sich mit der Löschung bzw. Anonymisierung von nicht mehr benötigten Daten befasst?</w:t>
            </w:r>
          </w:p>
        </w:tc>
        <w:tc>
          <w:tcPr>
            <w:tcW w:w="708" w:type="dxa"/>
            <w:vAlign w:val="center"/>
          </w:tcPr>
          <w:p w14:paraId="69FBB00B" w14:textId="283F7858" w:rsidR="00532B62" w:rsidRPr="00F12BDB" w:rsidRDefault="00532B62" w:rsidP="00532B62">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779D8F14" w14:textId="77777777" w:rsidR="00532B62" w:rsidRPr="00F12BDB" w:rsidRDefault="00532B62" w:rsidP="00532B62">
            <w:pPr>
              <w:tabs>
                <w:tab w:val="left" w:pos="851"/>
              </w:tabs>
              <w:spacing w:after="80" w:line="240" w:lineRule="exact"/>
              <w:rPr>
                <w:rFonts w:cs="Arial"/>
                <w:sz w:val="18"/>
                <w:szCs w:val="18"/>
                <w:lang w:eastAsia="de-DE"/>
              </w:rPr>
            </w:pPr>
            <w:r w:rsidRPr="00F12BDB">
              <w:rPr>
                <w:rFonts w:cs="Arial"/>
                <w:sz w:val="18"/>
                <w:szCs w:val="18"/>
                <w:lang w:eastAsia="de-DE"/>
              </w:rPr>
              <w:t xml:space="preserve">z.B. Löschen der Daten ehemaliger Mitglieder respektive beim Austritt von Mitgliedern; Löschen der Daten ehemaliger Kursteilnehmenden (diese Daten sind bereits in der SLRG-Kurs- und </w:t>
            </w:r>
            <w:proofErr w:type="spellStart"/>
            <w:r w:rsidRPr="00F12BDB">
              <w:rPr>
                <w:rFonts w:cs="Arial"/>
                <w:sz w:val="18"/>
                <w:szCs w:val="18"/>
                <w:lang w:eastAsia="de-DE"/>
              </w:rPr>
              <w:t>Brevetadministration</w:t>
            </w:r>
            <w:proofErr w:type="spellEnd"/>
            <w:r w:rsidRPr="00F12BDB">
              <w:rPr>
                <w:rFonts w:cs="Arial"/>
                <w:sz w:val="18"/>
                <w:szCs w:val="18"/>
                <w:lang w:eastAsia="de-DE"/>
              </w:rPr>
              <w:t xml:space="preserve"> gespeichert).</w:t>
            </w:r>
          </w:p>
        </w:tc>
      </w:tr>
      <w:tr w:rsidR="00532B62" w:rsidRPr="00F12BDB" w14:paraId="71D75C33" w14:textId="77777777" w:rsidTr="007B03D2">
        <w:trPr>
          <w:trHeight w:val="323"/>
        </w:trPr>
        <w:tc>
          <w:tcPr>
            <w:tcW w:w="4678" w:type="dxa"/>
          </w:tcPr>
          <w:p w14:paraId="3B5ED661" w14:textId="77777777" w:rsidR="00532B62" w:rsidRPr="00F12BDB" w:rsidRDefault="00532B62" w:rsidP="00532B62">
            <w:pPr>
              <w:spacing w:before="40" w:after="40"/>
              <w:rPr>
                <w:rFonts w:cs="Arial"/>
                <w:sz w:val="18"/>
                <w:szCs w:val="18"/>
                <w:lang w:eastAsia="de-DE"/>
              </w:rPr>
            </w:pPr>
            <w:r w:rsidRPr="00F12BDB">
              <w:rPr>
                <w:rFonts w:cs="Arial"/>
                <w:sz w:val="18"/>
                <w:szCs w:val="18"/>
                <w:lang w:eastAsia="de-DE"/>
              </w:rPr>
              <w:t>Sind Personen und Abläufe definiert, die Auskunfts- oder Löschungsgesuche von Betroffenen zeitnah erledigen können?</w:t>
            </w:r>
          </w:p>
        </w:tc>
        <w:tc>
          <w:tcPr>
            <w:tcW w:w="708" w:type="dxa"/>
            <w:vAlign w:val="center"/>
          </w:tcPr>
          <w:p w14:paraId="40531F48" w14:textId="51844EC6" w:rsidR="00532B62" w:rsidRPr="00F12BDB" w:rsidRDefault="00532B62" w:rsidP="00532B62">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4FE3D10A" w14:textId="77777777" w:rsidR="00532B62" w:rsidRPr="00F12BDB" w:rsidRDefault="00532B62" w:rsidP="00532B62">
            <w:pPr>
              <w:tabs>
                <w:tab w:val="left" w:pos="851"/>
              </w:tabs>
              <w:spacing w:after="80" w:line="240" w:lineRule="exact"/>
              <w:rPr>
                <w:rFonts w:cs="Arial"/>
                <w:sz w:val="18"/>
                <w:szCs w:val="18"/>
                <w:lang w:eastAsia="de-DE"/>
              </w:rPr>
            </w:pPr>
            <w:r w:rsidRPr="00F12BDB">
              <w:rPr>
                <w:rFonts w:cs="Arial"/>
                <w:sz w:val="18"/>
                <w:szCs w:val="18"/>
                <w:lang w:eastAsia="de-DE"/>
              </w:rPr>
              <w:t xml:space="preserve">Im Kontext von Vereinen respektive Freiwilligenarbeit heisst zeitnah ein paar Tage. Wichtig ist eine möglichst rasche erste Empfangsbestätigung nach Eingang eines Auskunfts- oder Löschungsgesuchs. </w:t>
            </w:r>
          </w:p>
        </w:tc>
      </w:tr>
      <w:tr w:rsidR="00532B62" w:rsidRPr="00F12BDB" w14:paraId="14465F5E" w14:textId="77777777" w:rsidTr="007B03D2">
        <w:tc>
          <w:tcPr>
            <w:tcW w:w="4678" w:type="dxa"/>
          </w:tcPr>
          <w:p w14:paraId="6DF8FC1F" w14:textId="77777777" w:rsidR="00532B62" w:rsidRPr="00F12BDB" w:rsidRDefault="00532B62" w:rsidP="00532B62">
            <w:pPr>
              <w:spacing w:before="40" w:after="40"/>
              <w:rPr>
                <w:rFonts w:cs="Arial"/>
                <w:sz w:val="18"/>
                <w:szCs w:val="18"/>
                <w:lang w:eastAsia="de-DE"/>
              </w:rPr>
            </w:pPr>
            <w:r w:rsidRPr="00F12BDB">
              <w:rPr>
                <w:rFonts w:cs="Arial"/>
                <w:sz w:val="18"/>
                <w:szCs w:val="18"/>
                <w:lang w:eastAsia="de-DE"/>
              </w:rPr>
              <w:t>Wurden angemessene technische und organisatorische Massnahmen implementiert, welche die Datensicherheit gewährleisten?</w:t>
            </w:r>
          </w:p>
        </w:tc>
        <w:tc>
          <w:tcPr>
            <w:tcW w:w="708" w:type="dxa"/>
            <w:vAlign w:val="center"/>
          </w:tcPr>
          <w:p w14:paraId="03ED2B2D" w14:textId="6603F7A3" w:rsidR="00532B62" w:rsidRPr="00F12BDB" w:rsidRDefault="00532B62" w:rsidP="00532B62">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3C9DFED7" w14:textId="77777777" w:rsidR="00532B62" w:rsidRPr="00F12BDB" w:rsidRDefault="00532B62" w:rsidP="00532B62">
            <w:pPr>
              <w:tabs>
                <w:tab w:val="left" w:pos="851"/>
              </w:tabs>
              <w:spacing w:after="80" w:line="240" w:lineRule="exact"/>
              <w:rPr>
                <w:rFonts w:cs="Arial"/>
                <w:sz w:val="18"/>
                <w:szCs w:val="18"/>
                <w:lang w:eastAsia="de-DE"/>
              </w:rPr>
            </w:pPr>
            <w:r w:rsidRPr="00F12BDB">
              <w:rPr>
                <w:rFonts w:cs="Arial"/>
                <w:sz w:val="18"/>
                <w:szCs w:val="18"/>
                <w:lang w:eastAsia="de-DE"/>
              </w:rPr>
              <w:t>Z.B. Excel-Mitgliederdatei mit Passwort schützen; Multifaktor-Authentifizierung und Vergabe unterschiedlicher Zugriffskonzepte bei Mitgliederverwaltungs-Software etc.</w:t>
            </w:r>
          </w:p>
        </w:tc>
      </w:tr>
    </w:tbl>
    <w:p w14:paraId="45367689" w14:textId="77777777" w:rsidR="008C012F" w:rsidRDefault="008C012F">
      <w:r>
        <w:br w:type="page"/>
      </w:r>
    </w:p>
    <w:tbl>
      <w:tblPr>
        <w:tblStyle w:val="Tabellenraster"/>
        <w:tblW w:w="8788" w:type="dxa"/>
        <w:tblLook w:val="04A0" w:firstRow="1" w:lastRow="0" w:firstColumn="1" w:lastColumn="0" w:noHBand="0" w:noVBand="1"/>
      </w:tblPr>
      <w:tblGrid>
        <w:gridCol w:w="4678"/>
        <w:gridCol w:w="708"/>
        <w:gridCol w:w="3402"/>
      </w:tblGrid>
      <w:tr w:rsidR="00F12BDB" w:rsidRPr="00F12BDB" w14:paraId="3297C2CD" w14:textId="77777777" w:rsidTr="007B03D2">
        <w:tc>
          <w:tcPr>
            <w:tcW w:w="4678" w:type="dxa"/>
          </w:tcPr>
          <w:p w14:paraId="6AC543C8" w14:textId="0A99B160" w:rsidR="00F12BDB" w:rsidRPr="00F12BDB" w:rsidRDefault="00F12BDB" w:rsidP="000A6D75">
            <w:pPr>
              <w:spacing w:before="40" w:after="40"/>
              <w:rPr>
                <w:rFonts w:cs="Arial"/>
                <w:sz w:val="18"/>
                <w:szCs w:val="18"/>
                <w:lang w:eastAsia="de-DE"/>
              </w:rPr>
            </w:pPr>
            <w:r w:rsidRPr="00F12BDB">
              <w:rPr>
                <w:rFonts w:cs="Arial"/>
                <w:sz w:val="18"/>
                <w:szCs w:val="18"/>
                <w:lang w:eastAsia="de-DE"/>
              </w:rPr>
              <w:lastRenderedPageBreak/>
              <w:t xml:space="preserve">Wurde geprüft, ob nur diejenigen Personen (intern und extern) nur dann Zugriff auf Personendaten erhalten, wenn sie diesen tatsächlich benötigen (Zugriffskonzept)? </w:t>
            </w:r>
          </w:p>
        </w:tc>
        <w:tc>
          <w:tcPr>
            <w:tcW w:w="708" w:type="dxa"/>
            <w:vAlign w:val="center"/>
          </w:tcPr>
          <w:p w14:paraId="2CC6370F" w14:textId="4005D146"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4B3B0766" w14:textId="77777777" w:rsidR="00F12BDB" w:rsidRPr="00F12BDB" w:rsidRDefault="00F12BDB" w:rsidP="000A6D75">
            <w:pPr>
              <w:tabs>
                <w:tab w:val="left" w:pos="851"/>
              </w:tabs>
              <w:spacing w:after="80" w:line="240" w:lineRule="exact"/>
              <w:jc w:val="center"/>
              <w:rPr>
                <w:rFonts w:cs="Arial"/>
                <w:sz w:val="18"/>
                <w:szCs w:val="18"/>
                <w:lang w:eastAsia="de-DE"/>
              </w:rPr>
            </w:pPr>
          </w:p>
        </w:tc>
      </w:tr>
      <w:tr w:rsidR="00F12BDB" w:rsidRPr="00F12BDB" w14:paraId="1F6B29E1" w14:textId="77777777" w:rsidTr="007B03D2">
        <w:tc>
          <w:tcPr>
            <w:tcW w:w="4678" w:type="dxa"/>
          </w:tcPr>
          <w:p w14:paraId="0318F7C9"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Sofern die Bearbeitungsgrundsätze nicht eingehalten werden: Wird sichergestellt, dass einer der folgenden Rechtfertigungsgründe vorliegt?</w:t>
            </w:r>
          </w:p>
          <w:p w14:paraId="6FE68E2B" w14:textId="77777777" w:rsidR="00F12BDB" w:rsidRPr="00F12BDB" w:rsidRDefault="00F12BDB" w:rsidP="00E86C0A">
            <w:pPr>
              <w:numPr>
                <w:ilvl w:val="0"/>
                <w:numId w:val="4"/>
              </w:numPr>
              <w:pBdr>
                <w:left w:val="single" w:sz="48" w:space="4" w:color="A6A6A6"/>
              </w:pBdr>
              <w:tabs>
                <w:tab w:val="left" w:pos="851"/>
              </w:tabs>
              <w:spacing w:before="40" w:after="40"/>
              <w:ind w:left="170" w:hanging="170"/>
              <w:jc w:val="both"/>
              <w:rPr>
                <w:rFonts w:cs="Arial"/>
                <w:sz w:val="18"/>
                <w:szCs w:val="18"/>
                <w:lang w:eastAsia="de-DE"/>
              </w:rPr>
            </w:pPr>
            <w:r w:rsidRPr="00F12BDB">
              <w:rPr>
                <w:rFonts w:cs="Arial"/>
                <w:sz w:val="18"/>
                <w:szCs w:val="18"/>
                <w:lang w:eastAsia="de-DE"/>
              </w:rPr>
              <w:t>Einwilligung (Achtung: diese kann jederzeit widerrufen werden);</w:t>
            </w:r>
          </w:p>
          <w:p w14:paraId="7AE8F1A5" w14:textId="77777777" w:rsidR="00F12BDB" w:rsidRPr="00F12BDB" w:rsidRDefault="00F12BDB" w:rsidP="00E86C0A">
            <w:pPr>
              <w:numPr>
                <w:ilvl w:val="0"/>
                <w:numId w:val="4"/>
              </w:numPr>
              <w:pBdr>
                <w:left w:val="single" w:sz="48" w:space="4" w:color="A6A6A6"/>
              </w:pBdr>
              <w:tabs>
                <w:tab w:val="left" w:pos="851"/>
              </w:tabs>
              <w:spacing w:before="40" w:after="40"/>
              <w:ind w:left="170" w:hanging="170"/>
              <w:jc w:val="both"/>
              <w:rPr>
                <w:rFonts w:cs="Arial"/>
                <w:sz w:val="18"/>
                <w:szCs w:val="18"/>
                <w:lang w:eastAsia="de-DE"/>
              </w:rPr>
            </w:pPr>
            <w:r w:rsidRPr="00F12BDB">
              <w:rPr>
                <w:rFonts w:cs="Arial"/>
                <w:sz w:val="18"/>
                <w:szCs w:val="18"/>
                <w:lang w:eastAsia="de-DE"/>
              </w:rPr>
              <w:t>überwiegendes privates oder öffentliches Interesse; oder</w:t>
            </w:r>
          </w:p>
          <w:p w14:paraId="558B389B" w14:textId="77777777" w:rsidR="00F12BDB" w:rsidRPr="00F12BDB" w:rsidRDefault="00F12BDB" w:rsidP="00E86C0A">
            <w:pPr>
              <w:numPr>
                <w:ilvl w:val="0"/>
                <w:numId w:val="4"/>
              </w:numPr>
              <w:pBdr>
                <w:left w:val="single" w:sz="48" w:space="4" w:color="A6A6A6"/>
              </w:pBdr>
              <w:tabs>
                <w:tab w:val="left" w:pos="851"/>
              </w:tabs>
              <w:spacing w:before="40" w:after="40"/>
              <w:ind w:left="170" w:hanging="170"/>
              <w:jc w:val="both"/>
              <w:rPr>
                <w:rFonts w:cs="Arial"/>
                <w:sz w:val="18"/>
                <w:szCs w:val="18"/>
                <w:lang w:eastAsia="de-DE"/>
              </w:rPr>
            </w:pPr>
            <w:r w:rsidRPr="00F12BDB">
              <w:rPr>
                <w:rFonts w:cs="Arial"/>
                <w:sz w:val="18"/>
                <w:szCs w:val="18"/>
                <w:lang w:eastAsia="de-DE"/>
              </w:rPr>
              <w:t>eine gesetzliche Grundlage.</w:t>
            </w:r>
          </w:p>
        </w:tc>
        <w:tc>
          <w:tcPr>
            <w:tcW w:w="708" w:type="dxa"/>
            <w:vAlign w:val="center"/>
          </w:tcPr>
          <w:p w14:paraId="59078147" w14:textId="4C1712BB" w:rsidR="00F12BDB" w:rsidRPr="00F12BDB" w:rsidRDefault="00F12BDB" w:rsidP="008C012F">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0FF75B03" w14:textId="77777777" w:rsidR="00F12BDB" w:rsidRPr="00F12BDB" w:rsidRDefault="00F12BDB" w:rsidP="000A6D75">
            <w:pPr>
              <w:tabs>
                <w:tab w:val="left" w:pos="851"/>
              </w:tabs>
              <w:spacing w:after="80" w:line="240" w:lineRule="exact"/>
              <w:jc w:val="both"/>
              <w:rPr>
                <w:rFonts w:cs="Arial"/>
                <w:sz w:val="18"/>
                <w:szCs w:val="18"/>
                <w:lang w:eastAsia="de-DE"/>
              </w:rPr>
            </w:pPr>
          </w:p>
        </w:tc>
      </w:tr>
      <w:tr w:rsidR="00F12BDB" w:rsidRPr="00F12BDB" w14:paraId="72080362" w14:textId="77777777" w:rsidTr="007B03D2">
        <w:tc>
          <w:tcPr>
            <w:tcW w:w="4678" w:type="dxa"/>
          </w:tcPr>
          <w:p w14:paraId="6D326185"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 xml:space="preserve">Besteht die Pflicht zur Erstellung eines Bearbeitungsverzeichnisses? </w:t>
            </w:r>
          </w:p>
        </w:tc>
        <w:tc>
          <w:tcPr>
            <w:tcW w:w="708" w:type="dxa"/>
            <w:vAlign w:val="center"/>
          </w:tcPr>
          <w:p w14:paraId="40D421C7" w14:textId="1677DAFE"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2520AFE1" w14:textId="77777777" w:rsidR="00F12BDB" w:rsidRPr="00F12BDB" w:rsidRDefault="00F12BDB" w:rsidP="000A6D75">
            <w:pPr>
              <w:tabs>
                <w:tab w:val="left" w:pos="851"/>
              </w:tabs>
              <w:spacing w:after="80" w:line="240" w:lineRule="exact"/>
              <w:rPr>
                <w:rFonts w:cs="Arial"/>
                <w:sz w:val="18"/>
                <w:szCs w:val="18"/>
                <w:lang w:eastAsia="de-DE"/>
              </w:rPr>
            </w:pPr>
            <w:r w:rsidRPr="00F12BDB">
              <w:rPr>
                <w:rFonts w:cs="Arial"/>
                <w:sz w:val="18"/>
                <w:szCs w:val="18"/>
                <w:lang w:eastAsia="de-DE"/>
              </w:rPr>
              <w:t xml:space="preserve">Eine Pflicht besteht, falls die Sektion besonders schützenswerte Personendaten bearbeitet oder ein </w:t>
            </w:r>
            <w:proofErr w:type="spellStart"/>
            <w:r w:rsidRPr="00F12BDB">
              <w:rPr>
                <w:rFonts w:cs="Arial"/>
                <w:sz w:val="18"/>
                <w:szCs w:val="18"/>
                <w:lang w:eastAsia="de-DE"/>
              </w:rPr>
              <w:t>Profiling</w:t>
            </w:r>
            <w:proofErr w:type="spellEnd"/>
            <w:r w:rsidRPr="00F12BDB">
              <w:rPr>
                <w:rFonts w:cs="Arial"/>
                <w:sz w:val="18"/>
                <w:szCs w:val="18"/>
                <w:lang w:eastAsia="de-DE"/>
              </w:rPr>
              <w:t xml:space="preserve"> mit hohem Risiko betreibt. </w:t>
            </w:r>
          </w:p>
        </w:tc>
      </w:tr>
      <w:tr w:rsidR="00F12BDB" w:rsidRPr="00F12BDB" w14:paraId="322370F4" w14:textId="77777777" w:rsidTr="007B03D2">
        <w:tc>
          <w:tcPr>
            <w:tcW w:w="4678" w:type="dxa"/>
          </w:tcPr>
          <w:p w14:paraId="3876ACBB" w14:textId="77777777" w:rsidR="00F12BDB" w:rsidRPr="00F12BDB" w:rsidRDefault="00F12BDB" w:rsidP="000A6D75">
            <w:pPr>
              <w:spacing w:before="40" w:after="40"/>
              <w:rPr>
                <w:rFonts w:cs="Arial"/>
                <w:sz w:val="18"/>
                <w:szCs w:val="18"/>
                <w:lang w:eastAsia="de-DE"/>
              </w:rPr>
            </w:pPr>
            <w:r w:rsidRPr="00F12BDB">
              <w:rPr>
                <w:rFonts w:cs="Arial"/>
                <w:sz w:val="18"/>
                <w:szCs w:val="18"/>
                <w:lang w:eastAsia="de-DE"/>
              </w:rPr>
              <w:t>Falls ja, habt ihr ein Bearbeitungsverzeichnis erstellt und führt dieses regelmässig nach?</w:t>
            </w:r>
          </w:p>
        </w:tc>
        <w:tc>
          <w:tcPr>
            <w:tcW w:w="708" w:type="dxa"/>
            <w:vAlign w:val="center"/>
          </w:tcPr>
          <w:p w14:paraId="3BCD4B97" w14:textId="08879E9F" w:rsidR="00F12BDB" w:rsidRPr="00F12BDB" w:rsidRDefault="00F12BDB" w:rsidP="000A6D75">
            <w:pPr>
              <w:tabs>
                <w:tab w:val="left" w:pos="851"/>
              </w:tabs>
              <w:spacing w:after="80" w:line="240" w:lineRule="exact"/>
              <w:jc w:val="center"/>
              <w:rPr>
                <w:rFonts w:cs="Arial"/>
                <w:sz w:val="18"/>
                <w:szCs w:val="18"/>
                <w:lang w:eastAsia="de-DE"/>
              </w:rPr>
            </w:pPr>
            <w:r w:rsidRPr="00F12BDB">
              <w:rPr>
                <w:rFonts w:ascii="Segoe UI Symbol" w:hAnsi="Segoe UI Symbol" w:cs="Segoe UI Symbol"/>
                <w:sz w:val="18"/>
                <w:szCs w:val="18"/>
                <w:lang w:eastAsia="de-DE"/>
              </w:rPr>
              <w:t>☐</w:t>
            </w:r>
          </w:p>
        </w:tc>
        <w:tc>
          <w:tcPr>
            <w:tcW w:w="3402" w:type="dxa"/>
          </w:tcPr>
          <w:p w14:paraId="4DD9A889" w14:textId="6BBAEF0A" w:rsidR="00F12BDB" w:rsidRPr="00F12BDB" w:rsidRDefault="00F12BDB" w:rsidP="000A6D75">
            <w:pPr>
              <w:tabs>
                <w:tab w:val="left" w:pos="851"/>
              </w:tabs>
              <w:spacing w:after="80" w:line="240" w:lineRule="exact"/>
              <w:rPr>
                <w:rFonts w:cs="Arial"/>
                <w:sz w:val="18"/>
                <w:szCs w:val="18"/>
                <w:lang w:eastAsia="de-DE"/>
              </w:rPr>
            </w:pPr>
            <w:r w:rsidRPr="00F12BDB">
              <w:rPr>
                <w:rFonts w:cs="Arial"/>
                <w:sz w:val="18"/>
                <w:szCs w:val="18"/>
                <w:lang w:eastAsia="de-DE"/>
              </w:rPr>
              <w:t xml:space="preserve">Eine Vorlage kann bei Bedarf auf </w:t>
            </w:r>
            <w:r w:rsidR="008C012F">
              <w:rPr>
                <w:rFonts w:cs="Arial"/>
                <w:sz w:val="18"/>
                <w:szCs w:val="18"/>
                <w:lang w:eastAsia="de-DE"/>
              </w:rPr>
              <w:br/>
            </w:r>
            <w:hyperlink r:id="rId14" w:history="1">
              <w:r w:rsidR="008C012F" w:rsidRPr="00497763">
                <w:rPr>
                  <w:rStyle w:val="Hyperlink"/>
                  <w:rFonts w:eastAsiaTheme="majorEastAsia" w:cs="Arial"/>
                  <w:sz w:val="18"/>
                  <w:szCs w:val="18"/>
                  <w:lang w:eastAsia="de-DE"/>
                </w:rPr>
                <w:t>datenschutz@slrg.ch</w:t>
              </w:r>
            </w:hyperlink>
            <w:r w:rsidRPr="00F12BDB">
              <w:rPr>
                <w:rFonts w:cs="Arial"/>
                <w:sz w:val="18"/>
                <w:szCs w:val="18"/>
                <w:lang w:eastAsia="de-DE"/>
              </w:rPr>
              <w:t xml:space="preserve"> angefragt werden.</w:t>
            </w:r>
          </w:p>
        </w:tc>
      </w:tr>
    </w:tbl>
    <w:p w14:paraId="14B10AAC" w14:textId="77777777" w:rsidR="00F12BDB" w:rsidRDefault="00F12BDB" w:rsidP="00F12BDB">
      <w:pPr>
        <w:spacing w:before="40" w:after="40"/>
        <w:jc w:val="both"/>
        <w:rPr>
          <w:rFonts w:cs="Arial"/>
          <w:szCs w:val="20"/>
        </w:rPr>
      </w:pPr>
    </w:p>
    <w:p w14:paraId="66F32DA4" w14:textId="77777777" w:rsidR="00F12BDB" w:rsidRDefault="00F12BDB" w:rsidP="00F12BDB">
      <w:pPr>
        <w:rPr>
          <w:rFonts w:cs="Arial"/>
          <w:szCs w:val="20"/>
        </w:rPr>
      </w:pPr>
    </w:p>
    <w:p w14:paraId="2D2421BA" w14:textId="77777777" w:rsidR="00F12BDB" w:rsidRDefault="00F12BDB" w:rsidP="00F12BDB">
      <w:pPr>
        <w:pStyle w:val="KeinLeerraum"/>
      </w:pPr>
    </w:p>
    <w:sectPr w:rsidR="00F12BDB" w:rsidSect="001B70FE">
      <w:headerReference w:type="even" r:id="rId15"/>
      <w:headerReference w:type="default" r:id="rId16"/>
      <w:footerReference w:type="default" r:id="rId17"/>
      <w:headerReference w:type="first" r:id="rId18"/>
      <w:pgSz w:w="11900" w:h="16840"/>
      <w:pgMar w:top="3076" w:right="1380" w:bottom="1483" w:left="1153" w:header="737"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3511" w14:textId="77777777" w:rsidR="00F12BDB" w:rsidRDefault="00F12BDB" w:rsidP="00810028">
      <w:r>
        <w:separator/>
      </w:r>
    </w:p>
  </w:endnote>
  <w:endnote w:type="continuationSeparator" w:id="0">
    <w:p w14:paraId="2D301729" w14:textId="77777777" w:rsidR="00F12BDB" w:rsidRDefault="00F12BDB" w:rsidP="008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B55A" w14:textId="5E08B5BA" w:rsidR="004067B3" w:rsidRPr="007B7C46" w:rsidRDefault="001B70FE" w:rsidP="0095734C">
    <w:pPr>
      <w:pStyle w:val="Fuzeile"/>
      <w:tabs>
        <w:tab w:val="clear" w:pos="9072"/>
        <w:tab w:val="left" w:pos="7230"/>
        <w:tab w:val="right" w:pos="8222"/>
        <w:tab w:val="right" w:pos="9356"/>
      </w:tabs>
      <w:rPr>
        <w:sz w:val="16"/>
        <w:szCs w:val="16"/>
        <w:lang w:bidi="de-DE"/>
      </w:rPr>
    </w:pPr>
    <w:r>
      <w:rPr>
        <w:noProof/>
        <w:sz w:val="16"/>
        <w:szCs w:val="16"/>
        <w:lang w:eastAsia="de-CH"/>
      </w:rPr>
      <w:drawing>
        <wp:anchor distT="0" distB="0" distL="114300" distR="114300" simplePos="0" relativeHeight="251668480" behindDoc="1" locked="0" layoutInCell="1" allowOverlap="1" wp14:anchorId="17172AF5" wp14:editId="6ED7BACA">
          <wp:simplePos x="726141" y="9386047"/>
          <wp:positionH relativeFrom="page">
            <wp:align>left</wp:align>
          </wp:positionH>
          <wp:positionV relativeFrom="page">
            <wp:align>bottom</wp:align>
          </wp:positionV>
          <wp:extent cx="7534800" cy="93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G_BriefKonzeptpapier_DE_Fuss_Folgeseite_300dpi.jpg"/>
                  <pic:cNvPicPr/>
                </pic:nvPicPr>
                <pic:blipFill>
                  <a:blip r:embed="rId1">
                    <a:extLst>
                      <a:ext uri="{28A0092B-C50C-407E-A947-70E740481C1C}">
                        <a14:useLocalDpi xmlns:a14="http://schemas.microsoft.com/office/drawing/2010/main" val="0"/>
                      </a:ext>
                    </a:extLst>
                  </a:blip>
                  <a:stretch>
                    <a:fillRect/>
                  </a:stretch>
                </pic:blipFill>
                <pic:spPr>
                  <a:xfrm>
                    <a:off x="0" y="0"/>
                    <a:ext cx="7534800" cy="932400"/>
                  </a:xfrm>
                  <a:prstGeom prst="rect">
                    <a:avLst/>
                  </a:prstGeom>
                </pic:spPr>
              </pic:pic>
            </a:graphicData>
          </a:graphic>
          <wp14:sizeRelH relativeFrom="margin">
            <wp14:pctWidth>0</wp14:pctWidth>
          </wp14:sizeRelH>
          <wp14:sizeRelV relativeFrom="margin">
            <wp14:pctHeight>0</wp14:pctHeight>
          </wp14:sizeRelV>
        </wp:anchor>
      </w:drawing>
    </w:r>
    <w:r w:rsidR="00F12BDB">
      <w:rPr>
        <w:noProof/>
        <w:sz w:val="16"/>
        <w:szCs w:val="16"/>
        <w:lang w:eastAsia="de-CH"/>
      </w:rPr>
      <w:t>Datenschutz; Juni 2023</w:t>
    </w:r>
    <w:r w:rsidR="004067B3">
      <w:rPr>
        <w:sz w:val="16"/>
        <w:szCs w:val="16"/>
        <w:lang w:bidi="de-DE"/>
      </w:rPr>
      <w:t xml:space="preserve"> </w:t>
    </w:r>
    <w:r w:rsidR="0095734C">
      <w:rPr>
        <w:sz w:val="16"/>
        <w:szCs w:val="16"/>
        <w:lang w:bidi="de-DE"/>
      </w:rPr>
      <w:tab/>
    </w:r>
    <w:r w:rsidR="0095734C">
      <w:rPr>
        <w:sz w:val="16"/>
        <w:szCs w:val="16"/>
        <w:lang w:bidi="de-DE"/>
      </w:rPr>
      <w:tab/>
    </w:r>
    <w:r w:rsidR="0095734C">
      <w:rPr>
        <w:sz w:val="16"/>
        <w:szCs w:val="16"/>
        <w:lang w:bidi="de-DE"/>
      </w:rPr>
      <w:tab/>
    </w:r>
    <w:r w:rsidR="0095734C">
      <w:rPr>
        <w:sz w:val="16"/>
        <w:szCs w:val="16"/>
        <w:lang w:bidi="de-DE"/>
      </w:rPr>
      <w:tab/>
    </w:r>
    <w:r w:rsidR="00F709A5">
      <w:rPr>
        <w:sz w:val="16"/>
        <w:szCs w:val="16"/>
        <w:lang w:bidi="de-DE"/>
      </w:rPr>
      <w:t>Seite</w:t>
    </w:r>
    <w:r w:rsidR="0095734C" w:rsidRPr="0095734C">
      <w:rPr>
        <w:sz w:val="16"/>
        <w:szCs w:val="16"/>
        <w:lang w:bidi="de-DE"/>
      </w:rPr>
      <w:t xml:space="preserve"> </w:t>
    </w:r>
    <w:r w:rsidR="00644242" w:rsidRPr="0095734C">
      <w:rPr>
        <w:sz w:val="16"/>
        <w:szCs w:val="16"/>
        <w:lang w:bidi="de-DE"/>
      </w:rPr>
      <w:fldChar w:fldCharType="begin"/>
    </w:r>
    <w:r w:rsidR="0095734C" w:rsidRPr="0095734C">
      <w:rPr>
        <w:sz w:val="16"/>
        <w:szCs w:val="16"/>
        <w:lang w:bidi="de-DE"/>
      </w:rPr>
      <w:instrText xml:space="preserve"> PAGE </w:instrText>
    </w:r>
    <w:r w:rsidR="00644242" w:rsidRPr="0095734C">
      <w:rPr>
        <w:sz w:val="16"/>
        <w:szCs w:val="16"/>
        <w:lang w:bidi="de-DE"/>
      </w:rPr>
      <w:fldChar w:fldCharType="separate"/>
    </w:r>
    <w:r w:rsidR="003B513C">
      <w:rPr>
        <w:noProof/>
        <w:sz w:val="16"/>
        <w:szCs w:val="16"/>
        <w:lang w:bidi="de-DE"/>
      </w:rPr>
      <w:t>2</w:t>
    </w:r>
    <w:r w:rsidR="00644242" w:rsidRPr="0095734C">
      <w:rPr>
        <w:sz w:val="16"/>
        <w:szCs w:val="16"/>
        <w:lang w:bidi="de-DE"/>
      </w:rPr>
      <w:fldChar w:fldCharType="end"/>
    </w:r>
    <w:r w:rsidR="0095734C" w:rsidRPr="0095734C">
      <w:rPr>
        <w:sz w:val="16"/>
        <w:szCs w:val="16"/>
        <w:lang w:bidi="de-DE"/>
      </w:rPr>
      <w:t xml:space="preserve"> </w:t>
    </w:r>
    <w:r w:rsidR="00F709A5">
      <w:rPr>
        <w:sz w:val="16"/>
        <w:szCs w:val="16"/>
        <w:lang w:bidi="de-DE"/>
      </w:rPr>
      <w:t>von</w:t>
    </w:r>
    <w:r w:rsidR="0095734C" w:rsidRPr="0095734C">
      <w:rPr>
        <w:sz w:val="16"/>
        <w:szCs w:val="16"/>
        <w:lang w:bidi="de-DE"/>
      </w:rPr>
      <w:t xml:space="preserve"> </w:t>
    </w:r>
    <w:r w:rsidR="00644242" w:rsidRPr="0095734C">
      <w:rPr>
        <w:sz w:val="16"/>
        <w:szCs w:val="16"/>
        <w:lang w:bidi="de-DE"/>
      </w:rPr>
      <w:fldChar w:fldCharType="begin"/>
    </w:r>
    <w:r w:rsidR="0095734C" w:rsidRPr="0095734C">
      <w:rPr>
        <w:sz w:val="16"/>
        <w:szCs w:val="16"/>
        <w:lang w:bidi="de-DE"/>
      </w:rPr>
      <w:instrText xml:space="preserve"> NUMPAGES </w:instrText>
    </w:r>
    <w:r w:rsidR="00644242" w:rsidRPr="0095734C">
      <w:rPr>
        <w:sz w:val="16"/>
        <w:szCs w:val="16"/>
        <w:lang w:bidi="de-DE"/>
      </w:rPr>
      <w:fldChar w:fldCharType="separate"/>
    </w:r>
    <w:r w:rsidR="003B513C">
      <w:rPr>
        <w:noProof/>
        <w:sz w:val="16"/>
        <w:szCs w:val="16"/>
        <w:lang w:bidi="de-DE"/>
      </w:rPr>
      <w:t>2</w:t>
    </w:r>
    <w:r w:rsidR="00644242" w:rsidRPr="0095734C">
      <w:rPr>
        <w:sz w:val="16"/>
        <w:szCs w:val="16"/>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DA30" w14:textId="77777777" w:rsidR="00F12BDB" w:rsidRDefault="00F12BDB" w:rsidP="00810028">
      <w:r>
        <w:separator/>
      </w:r>
    </w:p>
  </w:footnote>
  <w:footnote w:type="continuationSeparator" w:id="0">
    <w:p w14:paraId="6E0967A8" w14:textId="77777777" w:rsidR="00F12BDB" w:rsidRDefault="00F12BDB" w:rsidP="0081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1D0E" w14:textId="77777777" w:rsidR="004067B3" w:rsidRDefault="00532B62">
    <w:pPr>
      <w:pStyle w:val="Kopfzeile"/>
    </w:pPr>
    <w:r>
      <w:rPr>
        <w:noProof/>
        <w:lang w:eastAsia="de-CH"/>
      </w:rPr>
      <w:pict w14:anchorId="23FA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2891" o:spid="_x0000_s1036" type="#_x0000_t75" style="position:absolute;margin-left:0;margin-top:0;width:595.2pt;height:127.45pt;z-index:-251656192;mso-position-horizontal:center;mso-position-horizontal-relative:margin;mso-position-vertical:center;mso-position-vertical-relative:margin" o:allowincell="f">
          <v:imagedata r:id="rId1" o:title="SLRG_Briefpapier_DE_Kopf_300dpi"/>
          <w10:wrap anchorx="margin" anchory="margin"/>
        </v:shape>
      </w:pict>
    </w:r>
    <w:r>
      <w:rPr>
        <w:noProof/>
        <w:lang w:val="de-DE"/>
      </w:rPr>
      <w:pict w14:anchorId="52CC5941">
        <v:shape id="WordPictureWatermark2" o:spid="_x0000_s1032" type="#_x0000_t75" style="position:absolute;margin-left:0;margin-top:0;width:434pt;height:613.7pt;z-index:-251658240;mso-wrap-edited:f;mso-position-horizontal:center;mso-position-horizontal-relative:margin;mso-position-vertical:center;mso-position-vertical-relative:margin" wrapcoords="2014 712 2014 3010 6938 3221 10781 3247 10781 19725 4215 19936 2201 20015 2163 20200 2014 20438 2014 20834 2872 20966 4402 21019 9960 21019 9997 20992 12310 20755 12273 20570 19137 20490 19137 19989 10781 19725 10781 3247 14362 3221 18988 3010 18951 2323 17197 1980 17570 1954 18652 1663 18652 1557 18578 1531 18802 1346 18802 1109 19137 871 19137 712 2014 712">
          <v:imagedata r:id="rId2" o:title="SLRG_Briefpapier_Bern12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C76" w14:textId="77777777" w:rsidR="00E07A6C" w:rsidRDefault="00532B62">
    <w:pPr>
      <w:pStyle w:val="Kopfzeile"/>
    </w:pPr>
    <w:r>
      <w:rPr>
        <w:noProof/>
        <w:lang w:eastAsia="de-CH"/>
      </w:rPr>
      <w:pict w14:anchorId="04890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2892" o:spid="_x0000_s1037" type="#_x0000_t75" style="position:absolute;margin-left:0;margin-top:0;width:595.2pt;height:127.45pt;z-index:-251655168;mso-position-horizontal:left;mso-position-horizontal-relative:page;mso-position-vertical:top;mso-position-vertical-relative:page" o:allowincell="f">
          <v:imagedata r:id="rId1" o:title="SLRG_Briefpapier_DE_Kopf_300dpi"/>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DDD4" w14:textId="77777777" w:rsidR="006D141F" w:rsidRDefault="00532B62">
    <w:pPr>
      <w:pStyle w:val="Kopfzeile"/>
    </w:pPr>
    <w:r>
      <w:rPr>
        <w:noProof/>
        <w:lang w:eastAsia="de-CH"/>
      </w:rPr>
      <w:pict w14:anchorId="6525C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2890" o:spid="_x0000_s1035" type="#_x0000_t75" style="position:absolute;margin-left:0;margin-top:0;width:595.2pt;height:127.45pt;z-index:-251657216;mso-position-horizontal:center;mso-position-horizontal-relative:margin;mso-position-vertical:center;mso-position-vertical-relative:margin" o:allowincell="f">
          <v:imagedata r:id="rId1" o:title="SLRG_Briefpapier_DE_Kopf_300d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26E"/>
    <w:multiLevelType w:val="hybridMultilevel"/>
    <w:tmpl w:val="B37ACC24"/>
    <w:lvl w:ilvl="0" w:tplc="E2D6C818">
      <w:numFmt w:val="bullet"/>
      <w:lvlText w:val="-"/>
      <w:lvlJc w:val="left"/>
      <w:pPr>
        <w:ind w:left="360" w:hanging="360"/>
      </w:pPr>
      <w:rPr>
        <w:rFonts w:ascii="Arial" w:eastAsia="Times New Roman" w:hAnsi="Arial"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D9C757B"/>
    <w:multiLevelType w:val="hybridMultilevel"/>
    <w:tmpl w:val="637605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374AD3"/>
    <w:multiLevelType w:val="hybridMultilevel"/>
    <w:tmpl w:val="EFEAA7B2"/>
    <w:lvl w:ilvl="0" w:tplc="74705E60">
      <w:numFmt w:val="bullet"/>
      <w:lvlText w:val="•"/>
      <w:lvlJc w:val="left"/>
      <w:pPr>
        <w:ind w:left="1065" w:hanging="705"/>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8E47AC5"/>
    <w:multiLevelType w:val="hybridMultilevel"/>
    <w:tmpl w:val="4EEC1D42"/>
    <w:lvl w:ilvl="0" w:tplc="74705E60">
      <w:numFmt w:val="bullet"/>
      <w:lvlText w:val="•"/>
      <w:lvlJc w:val="left"/>
      <w:pPr>
        <w:ind w:left="1065" w:hanging="705"/>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80023869">
    <w:abstractNumId w:val="1"/>
  </w:num>
  <w:num w:numId="2" w16cid:durableId="264075690">
    <w:abstractNumId w:val="2"/>
  </w:num>
  <w:num w:numId="3" w16cid:durableId="1604798597">
    <w:abstractNumId w:val="3"/>
  </w:num>
  <w:num w:numId="4" w16cid:durableId="140464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DB"/>
    <w:rsid w:val="000A1CF8"/>
    <w:rsid w:val="000A722A"/>
    <w:rsid w:val="00112522"/>
    <w:rsid w:val="001B70FE"/>
    <w:rsid w:val="002521E2"/>
    <w:rsid w:val="002C7428"/>
    <w:rsid w:val="00305057"/>
    <w:rsid w:val="003A29B3"/>
    <w:rsid w:val="003B513C"/>
    <w:rsid w:val="004067B3"/>
    <w:rsid w:val="004400ED"/>
    <w:rsid w:val="00471499"/>
    <w:rsid w:val="004A1F6E"/>
    <w:rsid w:val="004C0D44"/>
    <w:rsid w:val="004C0F9D"/>
    <w:rsid w:val="00526C4C"/>
    <w:rsid w:val="00532B62"/>
    <w:rsid w:val="005A1229"/>
    <w:rsid w:val="00644242"/>
    <w:rsid w:val="00650921"/>
    <w:rsid w:val="006D141F"/>
    <w:rsid w:val="006D20AC"/>
    <w:rsid w:val="007B03D2"/>
    <w:rsid w:val="007B2855"/>
    <w:rsid w:val="007B7C46"/>
    <w:rsid w:val="007D0924"/>
    <w:rsid w:val="007F5C4F"/>
    <w:rsid w:val="00810028"/>
    <w:rsid w:val="008229D0"/>
    <w:rsid w:val="00824882"/>
    <w:rsid w:val="008526AA"/>
    <w:rsid w:val="008B26AE"/>
    <w:rsid w:val="008C012F"/>
    <w:rsid w:val="009152BF"/>
    <w:rsid w:val="0095734C"/>
    <w:rsid w:val="0096331D"/>
    <w:rsid w:val="00970CEC"/>
    <w:rsid w:val="009B3CDB"/>
    <w:rsid w:val="009B5BFA"/>
    <w:rsid w:val="00A676BA"/>
    <w:rsid w:val="00A87159"/>
    <w:rsid w:val="00A913A9"/>
    <w:rsid w:val="00AA2A78"/>
    <w:rsid w:val="00B01B90"/>
    <w:rsid w:val="00B266CC"/>
    <w:rsid w:val="00B3044E"/>
    <w:rsid w:val="00B41E40"/>
    <w:rsid w:val="00B47B2F"/>
    <w:rsid w:val="00B70B0A"/>
    <w:rsid w:val="00B839F9"/>
    <w:rsid w:val="00BC6FDF"/>
    <w:rsid w:val="00BF3E0A"/>
    <w:rsid w:val="00C154CC"/>
    <w:rsid w:val="00C3030F"/>
    <w:rsid w:val="00C80840"/>
    <w:rsid w:val="00C8224C"/>
    <w:rsid w:val="00CC6816"/>
    <w:rsid w:val="00CD1EC8"/>
    <w:rsid w:val="00D20DCA"/>
    <w:rsid w:val="00D74AFA"/>
    <w:rsid w:val="00E07A6C"/>
    <w:rsid w:val="00E166A1"/>
    <w:rsid w:val="00E74622"/>
    <w:rsid w:val="00E81ACE"/>
    <w:rsid w:val="00E86C0A"/>
    <w:rsid w:val="00EB078D"/>
    <w:rsid w:val="00EC4A91"/>
    <w:rsid w:val="00ED3BDB"/>
    <w:rsid w:val="00F12BDB"/>
    <w:rsid w:val="00F46358"/>
    <w:rsid w:val="00F54676"/>
    <w:rsid w:val="00F55A29"/>
    <w:rsid w:val="00F709A5"/>
    <w:rsid w:val="00FF307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277689A"/>
  <w15:docId w15:val="{6D3B00B5-96B1-4E3F-B9E2-25DD48A8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BDB"/>
    <w:pPr>
      <w:spacing w:after="120"/>
    </w:pPr>
    <w:rPr>
      <w:rFonts w:ascii="Arial" w:hAnsi="Arial"/>
      <w:szCs w:val="24"/>
    </w:rPr>
  </w:style>
  <w:style w:type="paragraph" w:styleId="berschrift1">
    <w:name w:val="heading 1"/>
    <w:basedOn w:val="Standard"/>
    <w:next w:val="Standard"/>
    <w:link w:val="berschrift1Zchn"/>
    <w:uiPriority w:val="9"/>
    <w:qFormat/>
    <w:rsid w:val="003B513C"/>
    <w:pPr>
      <w:keepNext/>
      <w:keepLines/>
      <w:pBdr>
        <w:top w:val="dotted" w:sz="4" w:space="7" w:color="auto"/>
      </w:pBdr>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970CEC"/>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C8224C"/>
    <w:pPr>
      <w:keepNext/>
      <w:keepLines/>
      <w:spacing w:before="40"/>
      <w:outlineLvl w:val="2"/>
    </w:pPr>
    <w:rPr>
      <w:rFonts w:eastAsiaTheme="majorEastAsia" w:cstheme="majorBidi"/>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0028"/>
    <w:pPr>
      <w:tabs>
        <w:tab w:val="center" w:pos="4536"/>
        <w:tab w:val="right" w:pos="9072"/>
      </w:tabs>
    </w:pPr>
  </w:style>
  <w:style w:type="character" w:customStyle="1" w:styleId="KopfzeileZchn">
    <w:name w:val="Kopfzeile Zchn"/>
    <w:link w:val="Kopfzeile"/>
    <w:uiPriority w:val="99"/>
    <w:rsid w:val="00810028"/>
    <w:rPr>
      <w:rFonts w:ascii="Arial" w:hAnsi="Arial"/>
      <w:szCs w:val="24"/>
    </w:rPr>
  </w:style>
  <w:style w:type="paragraph" w:styleId="Fuzeile">
    <w:name w:val="footer"/>
    <w:basedOn w:val="Standard"/>
    <w:link w:val="FuzeileZchn"/>
    <w:uiPriority w:val="99"/>
    <w:unhideWhenUsed/>
    <w:rsid w:val="00810028"/>
    <w:pPr>
      <w:tabs>
        <w:tab w:val="center" w:pos="4536"/>
        <w:tab w:val="right" w:pos="9072"/>
      </w:tabs>
    </w:pPr>
  </w:style>
  <w:style w:type="character" w:customStyle="1" w:styleId="FuzeileZchn">
    <w:name w:val="Fußzeile Zchn"/>
    <w:link w:val="Fuzeile"/>
    <w:uiPriority w:val="99"/>
    <w:rsid w:val="00810028"/>
    <w:rPr>
      <w:rFonts w:ascii="Arial" w:hAnsi="Arial"/>
      <w:szCs w:val="24"/>
    </w:rPr>
  </w:style>
  <w:style w:type="paragraph" w:styleId="Sprechblasentext">
    <w:name w:val="Balloon Text"/>
    <w:basedOn w:val="Standard"/>
    <w:link w:val="SprechblasentextZchn"/>
    <w:uiPriority w:val="99"/>
    <w:semiHidden/>
    <w:unhideWhenUsed/>
    <w:rsid w:val="00810028"/>
    <w:rPr>
      <w:rFonts w:ascii="Lucida Grande" w:hAnsi="Lucida Grande" w:cs="Lucida Grande"/>
      <w:sz w:val="18"/>
      <w:szCs w:val="18"/>
    </w:rPr>
  </w:style>
  <w:style w:type="character" w:customStyle="1" w:styleId="SprechblasentextZchn">
    <w:name w:val="Sprechblasentext Zchn"/>
    <w:link w:val="Sprechblasentext"/>
    <w:uiPriority w:val="99"/>
    <w:semiHidden/>
    <w:rsid w:val="00810028"/>
    <w:rPr>
      <w:rFonts w:ascii="Lucida Grande" w:hAnsi="Lucida Grande" w:cs="Lucida Grande"/>
      <w:sz w:val="18"/>
      <w:szCs w:val="18"/>
    </w:rPr>
  </w:style>
  <w:style w:type="paragraph" w:styleId="KeinLeerraum">
    <w:name w:val="No Spacing"/>
    <w:link w:val="KeinLeerraumZchn"/>
    <w:qFormat/>
    <w:rsid w:val="003B513C"/>
    <w:rPr>
      <w:rFonts w:ascii="Arial" w:eastAsiaTheme="minorEastAsia" w:hAnsi="Arial" w:cstheme="minorBidi"/>
      <w:szCs w:val="22"/>
    </w:rPr>
  </w:style>
  <w:style w:type="character" w:customStyle="1" w:styleId="KeinLeerraumZchn">
    <w:name w:val="Kein Leerraum Zchn"/>
    <w:basedOn w:val="Absatz-Standardschriftart"/>
    <w:link w:val="KeinLeerraum"/>
    <w:rsid w:val="003B513C"/>
    <w:rPr>
      <w:rFonts w:ascii="Arial" w:eastAsiaTheme="minorEastAsia" w:hAnsi="Arial" w:cstheme="minorBidi"/>
      <w:szCs w:val="22"/>
    </w:rPr>
  </w:style>
  <w:style w:type="character" w:customStyle="1" w:styleId="berschrift1Zchn">
    <w:name w:val="Überschrift 1 Zchn"/>
    <w:basedOn w:val="Absatz-Standardschriftart"/>
    <w:link w:val="berschrift1"/>
    <w:uiPriority w:val="9"/>
    <w:rsid w:val="003B513C"/>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970CEC"/>
    <w:rPr>
      <w:rFonts w:ascii="Arial" w:eastAsiaTheme="majorEastAsia" w:hAnsi="Arial" w:cstheme="majorBidi"/>
      <w:b/>
      <w:sz w:val="26"/>
      <w:szCs w:val="26"/>
      <w:lang w:val="de-DE"/>
    </w:rPr>
  </w:style>
  <w:style w:type="paragraph" w:styleId="Titel">
    <w:name w:val="Title"/>
    <w:basedOn w:val="Standard"/>
    <w:next w:val="Standard"/>
    <w:link w:val="TitelZchn"/>
    <w:uiPriority w:val="10"/>
    <w:qFormat/>
    <w:rsid w:val="007F5C4F"/>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7F5C4F"/>
    <w:rPr>
      <w:rFonts w:ascii="Arial" w:eastAsiaTheme="majorEastAsia" w:hAnsi="Arial" w:cstheme="majorBidi"/>
      <w:b/>
      <w:spacing w:val="-10"/>
      <w:kern w:val="28"/>
      <w:sz w:val="56"/>
      <w:szCs w:val="56"/>
      <w:lang w:val="de-DE"/>
    </w:rPr>
  </w:style>
  <w:style w:type="paragraph" w:styleId="Untertitel">
    <w:name w:val="Subtitle"/>
    <w:basedOn w:val="Standard"/>
    <w:next w:val="Standard"/>
    <w:link w:val="UntertitelZchn"/>
    <w:uiPriority w:val="11"/>
    <w:qFormat/>
    <w:rsid w:val="007F5C4F"/>
    <w:pPr>
      <w:numPr>
        <w:ilvl w:val="1"/>
      </w:numPr>
      <w:spacing w:after="160"/>
    </w:pPr>
    <w:rPr>
      <w:rFonts w:eastAsiaTheme="minorEastAsia" w:cstheme="minorBidi"/>
      <w:b/>
      <w:i/>
      <w:spacing w:val="15"/>
      <w:sz w:val="22"/>
      <w:szCs w:val="22"/>
    </w:rPr>
  </w:style>
  <w:style w:type="character" w:customStyle="1" w:styleId="UntertitelZchn">
    <w:name w:val="Untertitel Zchn"/>
    <w:basedOn w:val="Absatz-Standardschriftart"/>
    <w:link w:val="Untertitel"/>
    <w:uiPriority w:val="11"/>
    <w:rsid w:val="007F5C4F"/>
    <w:rPr>
      <w:rFonts w:ascii="Arial" w:eastAsiaTheme="minorEastAsia" w:hAnsi="Arial" w:cstheme="minorBidi"/>
      <w:b/>
      <w:i/>
      <w:spacing w:val="15"/>
      <w:sz w:val="22"/>
      <w:szCs w:val="22"/>
      <w:lang w:val="de-DE"/>
    </w:rPr>
  </w:style>
  <w:style w:type="character" w:customStyle="1" w:styleId="berschrift3Zchn">
    <w:name w:val="Überschrift 3 Zchn"/>
    <w:basedOn w:val="Absatz-Standardschriftart"/>
    <w:link w:val="berschrift3"/>
    <w:uiPriority w:val="9"/>
    <w:semiHidden/>
    <w:rsid w:val="00C8224C"/>
    <w:rPr>
      <w:rFonts w:ascii="Arial" w:eastAsiaTheme="majorEastAsia" w:hAnsi="Arial" w:cstheme="majorBidi"/>
      <w:b/>
      <w:i/>
      <w:sz w:val="24"/>
      <w:szCs w:val="24"/>
      <w:lang w:val="de-DE"/>
    </w:rPr>
  </w:style>
  <w:style w:type="paragraph" w:customStyle="1" w:styleId="TitelzeileLinie1">
    <w:name w:val="Titelzeile_Linie1"/>
    <w:basedOn w:val="Standard"/>
    <w:qFormat/>
    <w:rsid w:val="00650921"/>
    <w:pPr>
      <w:spacing w:line="240" w:lineRule="atLeast"/>
    </w:pPr>
    <w:rPr>
      <w:b/>
      <w:bCs/>
      <w:sz w:val="40"/>
      <w:szCs w:val="40"/>
    </w:rPr>
  </w:style>
  <w:style w:type="paragraph" w:customStyle="1" w:styleId="TitelzeileLinie2">
    <w:name w:val="Titelzeile_Linie2"/>
    <w:basedOn w:val="TitelzeileLinie1"/>
    <w:qFormat/>
    <w:rsid w:val="00650921"/>
    <w:rPr>
      <w:b w:val="0"/>
    </w:rPr>
  </w:style>
  <w:style w:type="paragraph" w:styleId="Listenabsatz">
    <w:name w:val="List Paragraph"/>
    <w:basedOn w:val="Standard"/>
    <w:uiPriority w:val="34"/>
    <w:qFormat/>
    <w:rsid w:val="00F12BDB"/>
    <w:pPr>
      <w:ind w:left="720"/>
      <w:contextualSpacing/>
    </w:pPr>
  </w:style>
  <w:style w:type="table" w:styleId="Tabellenraster">
    <w:name w:val="Table Grid"/>
    <w:basedOn w:val="NormaleTabelle"/>
    <w:rsid w:val="00F12BDB"/>
    <w:rPr>
      <w:rFonts w:eastAsia="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12BDB"/>
    <w:rPr>
      <w:color w:val="0000FF" w:themeColor="hyperlink"/>
      <w:u w:val="single"/>
    </w:rPr>
  </w:style>
  <w:style w:type="character" w:styleId="BesuchterLink">
    <w:name w:val="FollowedHyperlink"/>
    <w:basedOn w:val="Absatz-Standardschriftart"/>
    <w:uiPriority w:val="99"/>
    <w:semiHidden/>
    <w:unhideWhenUsed/>
    <w:rsid w:val="008229D0"/>
    <w:rPr>
      <w:color w:val="800080" w:themeColor="followedHyperlink"/>
      <w:u w:val="single"/>
    </w:rPr>
  </w:style>
  <w:style w:type="character" w:styleId="NichtaufgelsteErwhnung">
    <w:name w:val="Unresolved Mention"/>
    <w:basedOn w:val="Absatz-Standardschriftart"/>
    <w:uiPriority w:val="99"/>
    <w:semiHidden/>
    <w:unhideWhenUsed/>
    <w:rsid w:val="008C0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slrg.ch"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y.swissolympic.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swissolympic.ch/simple-course/644fa3455cfd4bd985005aa5?filters=ver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enschutz@slrg.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Huber\Schweizerische%20Lebensrettungs-Gesellschaft%20SLRG\BER-Verbandsmanagement%20-%20General\SLRG-Vorlagen\Konzeptpapier\SLRG_Konzeptpapier_Master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db78d9c-f77d-4f7a-9ac6-2e93e04d2607">
      <UserInfo>
        <DisplayName>Reto Abächerli</DisplayName>
        <AccountId>16</AccountId>
        <AccountType/>
      </UserInfo>
    </SharedWithUsers>
    <TaxCatchAll xmlns="edb78d9c-f77d-4f7a-9ac6-2e93e04d2607" xsi:nil="true"/>
    <lcf76f155ced4ddcb4097134ff3c332f xmlns="d3278d11-0c7d-46d8-bbab-a6bc47f0c4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A7DF08F98DD64BB855F2CC4932E025" ma:contentTypeVersion="16" ma:contentTypeDescription="Ein neues Dokument erstellen." ma:contentTypeScope="" ma:versionID="bc6de8dda96cde7588fbd24e2684d931">
  <xsd:schema xmlns:xsd="http://www.w3.org/2001/XMLSchema" xmlns:xs="http://www.w3.org/2001/XMLSchema" xmlns:p="http://schemas.microsoft.com/office/2006/metadata/properties" xmlns:ns2="d3278d11-0c7d-46d8-bbab-a6bc47f0c4bb" xmlns:ns3="edb78d9c-f77d-4f7a-9ac6-2e93e04d2607" targetNamespace="http://schemas.microsoft.com/office/2006/metadata/properties" ma:root="true" ma:fieldsID="5d89d886bdab8d7c5e377dbe8e9a4aa7" ns2:_="" ns3:_="">
    <xsd:import namespace="d3278d11-0c7d-46d8-bbab-a6bc47f0c4bb"/>
    <xsd:import namespace="edb78d9c-f77d-4f7a-9ac6-2e93e04d2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8d11-0c7d-46d8-bbab-a6bc47f0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749c5a7-8602-4444-a84e-5af23285f0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78d9c-f77d-4f7a-9ac6-2e93e04d2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1403dbf-99df-4c21-befe-88f1ef779323}" ma:internalName="TaxCatchAll" ma:showField="CatchAllData" ma:web="edb78d9c-f77d-4f7a-9ac6-2e93e04d2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695D-9DE4-44EC-8B74-8DF403827840}">
  <ds:schemaRefs>
    <ds:schemaRef ds:uri="http://schemas.microsoft.com/sharepoint/v3/contenttype/forms"/>
  </ds:schemaRefs>
</ds:datastoreItem>
</file>

<file path=customXml/itemProps2.xml><?xml version="1.0" encoding="utf-8"?>
<ds:datastoreItem xmlns:ds="http://schemas.openxmlformats.org/officeDocument/2006/customXml" ds:itemID="{0E8982CC-FF4E-4090-8C0F-A16C0BA79FE8}">
  <ds:schemaRefs>
    <ds:schemaRef ds:uri="http://schemas.microsoft.com/office/2006/metadata/properties"/>
    <ds:schemaRef ds:uri="http://schemas.microsoft.com/office/infopath/2007/PartnerControls"/>
    <ds:schemaRef ds:uri="edb78d9c-f77d-4f7a-9ac6-2e93e04d2607"/>
    <ds:schemaRef ds:uri="d3278d11-0c7d-46d8-bbab-a6bc47f0c4bb"/>
  </ds:schemaRefs>
</ds:datastoreItem>
</file>

<file path=customXml/itemProps3.xml><?xml version="1.0" encoding="utf-8"?>
<ds:datastoreItem xmlns:ds="http://schemas.openxmlformats.org/officeDocument/2006/customXml" ds:itemID="{6F691705-815B-42C3-B2F7-F58281251FD3}"/>
</file>

<file path=customXml/itemProps4.xml><?xml version="1.0" encoding="utf-8"?>
<ds:datastoreItem xmlns:ds="http://schemas.openxmlformats.org/officeDocument/2006/customXml" ds:itemID="{3D016525-6611-47AE-B7E4-50181839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SLRG_Konzeptpapier_Master_DE.dotx</Template>
  <TotalTime>0</TotalTime>
  <Pages>3</Pages>
  <Words>590</Words>
  <Characters>4547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Iris Wirz c&amp;p communications</Company>
  <LinksUpToDate>false</LinksUpToDate>
  <CharactersWithSpaces>5127</CharactersWithSpaces>
  <SharedDoc>false</SharedDoc>
  <HyperlinkBase/>
  <HLinks>
    <vt:vector size="18" baseType="variant">
      <vt:variant>
        <vt:i4>327754</vt:i4>
      </vt:variant>
      <vt:variant>
        <vt:i4>-1</vt:i4>
      </vt:variant>
      <vt:variant>
        <vt:i4>2055</vt:i4>
      </vt:variant>
      <vt:variant>
        <vt:i4>1</vt:i4>
      </vt:variant>
      <vt:variant>
        <vt:lpwstr>SLRG_Briefpapier_Bern128</vt:lpwstr>
      </vt:variant>
      <vt:variant>
        <vt:lpwstr/>
      </vt:variant>
      <vt:variant>
        <vt:i4>327754</vt:i4>
      </vt:variant>
      <vt:variant>
        <vt:i4>-1</vt:i4>
      </vt:variant>
      <vt:variant>
        <vt:i4>2056</vt:i4>
      </vt:variant>
      <vt:variant>
        <vt:i4>1</vt:i4>
      </vt:variant>
      <vt:variant>
        <vt:lpwstr>SLRG_Briefpapier_Bern128</vt:lpwstr>
      </vt:variant>
      <vt:variant>
        <vt:lpwstr/>
      </vt:variant>
      <vt:variant>
        <vt:i4>327754</vt:i4>
      </vt:variant>
      <vt:variant>
        <vt:i4>-1</vt:i4>
      </vt:variant>
      <vt:variant>
        <vt:i4>2057</vt:i4>
      </vt:variant>
      <vt:variant>
        <vt:i4>1</vt:i4>
      </vt:variant>
      <vt:variant>
        <vt:lpwstr>SLRG_Briefpapier_Bern128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Huber</dc:creator>
  <cp:lastModifiedBy>Stefanie Huber</cp:lastModifiedBy>
  <cp:revision>9</cp:revision>
  <cp:lastPrinted>2014-07-10T14:52:00Z</cp:lastPrinted>
  <dcterms:created xsi:type="dcterms:W3CDTF">2023-06-22T11:08:00Z</dcterms:created>
  <dcterms:modified xsi:type="dcterms:W3CDTF">2023-06-22T11:31:00Z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0x010100B5A7DF08F98DD64BB855F2CC4932E025</vt:lpwstr>
  </property>
  <property fmtid="{D5CDD505-2E9C-101B-9397-08002B2CF9AE}" pid="3" name="Order">
    <vt:r8>242600</vt:r8>
  </property>
  <property fmtid="{D5CDD505-2E9C-101B-9397-08002B2CF9AE}" pid="4" name="MediaServiceImageTags">
    <vt:lpwstr/>
  </property>
</Properties>
</file>